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DBFC0">
      <w:pPr>
        <w:pStyle w:val="2"/>
        <w:tabs>
          <w:tab w:val="center" w:pos="6979"/>
        </w:tabs>
        <w:spacing w:before="0" w:after="0" w:line="400" w:lineRule="exact"/>
        <w:jc w:val="center"/>
        <w:rPr>
          <w:rFonts w:hint="eastAsia"/>
          <w:sz w:val="36"/>
          <w:szCs w:val="36"/>
          <w:highlight w:val="none"/>
          <w:lang w:val="en-US" w:eastAsia="zh-CN"/>
        </w:rPr>
      </w:pPr>
      <w:r>
        <w:rPr>
          <w:rFonts w:hint="eastAsia"/>
          <w:sz w:val="36"/>
          <w:szCs w:val="36"/>
          <w:highlight w:val="none"/>
        </w:rPr>
        <w:t>浙江机电职业技术</w:t>
      </w:r>
      <w:r>
        <w:rPr>
          <w:rFonts w:hint="eastAsia"/>
          <w:sz w:val="36"/>
          <w:szCs w:val="36"/>
          <w:highlight w:val="none"/>
          <w:lang w:val="en-US" w:eastAsia="zh-CN"/>
        </w:rPr>
        <w:t>大学</w:t>
      </w:r>
    </w:p>
    <w:p w14:paraId="7ED1603C">
      <w:pPr>
        <w:pStyle w:val="2"/>
        <w:tabs>
          <w:tab w:val="center" w:pos="6979"/>
        </w:tabs>
        <w:spacing w:before="0" w:after="0" w:line="400" w:lineRule="exact"/>
        <w:jc w:val="center"/>
        <w:rPr>
          <w:sz w:val="36"/>
          <w:szCs w:val="36"/>
          <w:highlight w:val="none"/>
        </w:rPr>
      </w:pPr>
      <w:r>
        <w:rPr>
          <w:rFonts w:hint="eastAsia"/>
          <w:sz w:val="36"/>
          <w:szCs w:val="36"/>
          <w:highlight w:val="none"/>
        </w:rPr>
        <w:t>货物类采购需求单</w:t>
      </w:r>
    </w:p>
    <w:p w14:paraId="2A77A984">
      <w:pPr>
        <w:spacing w:after="156" w:afterLines="50"/>
        <w:jc w:val="left"/>
        <w:rPr>
          <w:b/>
          <w:sz w:val="24"/>
          <w:szCs w:val="24"/>
          <w:highlight w:val="none"/>
        </w:rPr>
      </w:pPr>
      <w:r>
        <w:rPr>
          <w:rFonts w:hint="eastAsia"/>
          <w:b/>
          <w:sz w:val="24"/>
          <w:szCs w:val="24"/>
          <w:highlight w:val="none"/>
        </w:rPr>
        <w:t>项目名称：</w:t>
      </w:r>
      <w:r>
        <w:rPr>
          <w:rFonts w:hint="eastAsia"/>
          <w:b/>
          <w:sz w:val="24"/>
          <w:szCs w:val="24"/>
          <w:highlight w:val="none"/>
          <w:u w:val="single"/>
          <w:lang w:val="en-US" w:eastAsia="zh-CN"/>
        </w:rPr>
        <w:t xml:space="preserve"> </w:t>
      </w:r>
      <w:r>
        <w:rPr>
          <w:rFonts w:hint="eastAsia"/>
          <w:b/>
          <w:bCs/>
          <w:sz w:val="24"/>
          <w:szCs w:val="24"/>
          <w:highlight w:val="none"/>
          <w:u w:val="single"/>
          <w:lang w:val="en-US" w:eastAsia="zh-CN"/>
        </w:rPr>
        <w:t xml:space="preserve">复印机采购 </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金额单位：</w:t>
      </w:r>
      <w:r>
        <w:rPr>
          <w:sz w:val="24"/>
          <w:szCs w:val="24"/>
          <w:highlight w:val="none"/>
        </w:rPr>
        <w:t xml:space="preserve"> </w:t>
      </w:r>
      <w:r>
        <w:rPr>
          <w:rFonts w:hint="eastAsia"/>
          <w:sz w:val="24"/>
          <w:szCs w:val="24"/>
          <w:highlight w:val="none"/>
        </w:rPr>
        <w:t>元</w:t>
      </w:r>
      <w:r>
        <w:rPr>
          <w:rFonts w:hint="eastAsia"/>
          <w:sz w:val="24"/>
          <w:szCs w:val="24"/>
          <w:highlight w:val="none"/>
          <w:lang w:val="en-US" w:eastAsia="zh-CN"/>
        </w:rPr>
        <w:t>/</w:t>
      </w:r>
      <w:r>
        <w:rPr>
          <w:rFonts w:hint="eastAsia"/>
          <w:sz w:val="24"/>
          <w:szCs w:val="24"/>
          <w:highlight w:val="none"/>
        </w:rPr>
        <w:t>人民币</w:t>
      </w:r>
    </w:p>
    <w:tbl>
      <w:tblPr>
        <w:tblStyle w:val="11"/>
        <w:tblW w:w="4989" w:type="pct"/>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398"/>
        <w:gridCol w:w="477"/>
        <w:gridCol w:w="4805"/>
        <w:gridCol w:w="3135"/>
        <w:gridCol w:w="2273"/>
        <w:gridCol w:w="420"/>
        <w:gridCol w:w="507"/>
        <w:gridCol w:w="744"/>
        <w:gridCol w:w="792"/>
        <w:gridCol w:w="882"/>
        <w:gridCol w:w="989"/>
      </w:tblGrid>
      <w:tr w14:paraId="75934D6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041" w:hRule="atLeast"/>
        </w:trPr>
        <w:tc>
          <w:tcPr>
            <w:tcW w:w="129" w:type="pct"/>
            <w:vAlign w:val="center"/>
          </w:tcPr>
          <w:p w14:paraId="724CF7D4">
            <w:pPr>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4" w:type="pct"/>
            <w:vAlign w:val="center"/>
          </w:tcPr>
          <w:p w14:paraId="67DF0441">
            <w:pPr>
              <w:jc w:val="center"/>
              <w:rPr>
                <w:rFonts w:hint="eastAsia" w:ascii="宋体" w:hAnsi="宋体" w:eastAsia="宋体" w:cs="宋体"/>
                <w:b/>
                <w:szCs w:val="21"/>
                <w:highlight w:val="none"/>
              </w:rPr>
            </w:pPr>
            <w:r>
              <w:rPr>
                <w:rFonts w:hint="eastAsia" w:ascii="宋体" w:hAnsi="宋体" w:eastAsia="宋体" w:cs="宋体"/>
                <w:b/>
                <w:szCs w:val="21"/>
                <w:highlight w:val="none"/>
              </w:rPr>
              <w:t>货物名称</w:t>
            </w:r>
          </w:p>
        </w:tc>
        <w:tc>
          <w:tcPr>
            <w:tcW w:w="2574" w:type="pct"/>
            <w:gridSpan w:val="2"/>
            <w:vAlign w:val="center"/>
          </w:tcPr>
          <w:p w14:paraId="3394E507">
            <w:pPr>
              <w:jc w:val="center"/>
              <w:rPr>
                <w:rFonts w:hint="eastAsia" w:ascii="宋体" w:hAnsi="宋体" w:eastAsia="宋体" w:cs="宋体"/>
                <w:b/>
                <w:szCs w:val="21"/>
                <w:highlight w:val="none"/>
              </w:rPr>
            </w:pPr>
            <w:r>
              <w:rPr>
                <w:rFonts w:hint="eastAsia" w:ascii="宋体" w:hAnsi="宋体" w:eastAsia="宋体" w:cs="宋体"/>
                <w:b/>
                <w:szCs w:val="21"/>
                <w:highlight w:val="none"/>
              </w:rPr>
              <w:t>规格型号、技术参数</w:t>
            </w:r>
          </w:p>
          <w:p w14:paraId="0F6B8983">
            <w:pPr>
              <w:jc w:val="center"/>
              <w:rPr>
                <w:rFonts w:hint="eastAsia" w:ascii="宋体" w:hAnsi="宋体" w:eastAsia="宋体" w:cs="宋体"/>
                <w:b/>
                <w:szCs w:val="21"/>
                <w:highlight w:val="none"/>
                <w:lang w:eastAsia="zh-CN"/>
              </w:rPr>
            </w:pPr>
            <w:r>
              <w:rPr>
                <w:rFonts w:hint="eastAsia" w:ascii="宋体" w:hAnsi="宋体" w:eastAsia="宋体" w:cs="宋体"/>
                <w:b/>
                <w:szCs w:val="21"/>
                <w:highlight w:val="none"/>
                <w:lang w:val="en-US" w:eastAsia="zh-CN"/>
              </w:rPr>
              <w:t xml:space="preserve"> </w:t>
            </w:r>
          </w:p>
        </w:tc>
        <w:tc>
          <w:tcPr>
            <w:tcW w:w="736" w:type="pct"/>
            <w:vAlign w:val="center"/>
          </w:tcPr>
          <w:p w14:paraId="338F66D9">
            <w:pPr>
              <w:jc w:val="center"/>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样式</w:t>
            </w:r>
            <w:r>
              <w:rPr>
                <w:rFonts w:hint="eastAsia" w:ascii="宋体" w:hAnsi="宋体" w:eastAsia="宋体" w:cs="宋体"/>
                <w:b/>
                <w:szCs w:val="21"/>
                <w:highlight w:val="none"/>
              </w:rPr>
              <w:t>图片</w:t>
            </w:r>
          </w:p>
          <w:p w14:paraId="204B21BB">
            <w:pPr>
              <w:jc w:val="center"/>
              <w:rPr>
                <w:rFonts w:hint="eastAsia" w:ascii="宋体" w:hAnsi="宋体" w:eastAsia="宋体" w:cs="宋体"/>
                <w:b/>
                <w:szCs w:val="21"/>
                <w:highlight w:val="none"/>
              </w:rPr>
            </w:pPr>
          </w:p>
        </w:tc>
        <w:tc>
          <w:tcPr>
            <w:tcW w:w="136" w:type="pct"/>
            <w:tcBorders>
              <w:right w:val="single" w:color="auto" w:sz="4" w:space="0"/>
            </w:tcBorders>
            <w:vAlign w:val="center"/>
          </w:tcPr>
          <w:p w14:paraId="2ED6E9A7">
            <w:pPr>
              <w:jc w:val="center"/>
              <w:rPr>
                <w:rFonts w:hint="eastAsia" w:ascii="宋体" w:hAnsi="宋体" w:eastAsia="宋体" w:cs="宋体"/>
                <w:b/>
                <w:szCs w:val="21"/>
                <w:highlight w:val="none"/>
              </w:rPr>
            </w:pPr>
            <w:r>
              <w:rPr>
                <w:rFonts w:hint="eastAsia" w:ascii="宋体" w:hAnsi="宋体" w:eastAsia="宋体" w:cs="宋体"/>
                <w:b/>
                <w:szCs w:val="21"/>
                <w:highlight w:val="none"/>
              </w:rPr>
              <w:t>数量</w:t>
            </w:r>
          </w:p>
        </w:tc>
        <w:tc>
          <w:tcPr>
            <w:tcW w:w="164" w:type="pct"/>
            <w:tcBorders>
              <w:left w:val="single" w:color="auto" w:sz="4" w:space="0"/>
            </w:tcBorders>
            <w:vAlign w:val="center"/>
          </w:tcPr>
          <w:p w14:paraId="49884B90">
            <w:pPr>
              <w:jc w:val="center"/>
              <w:rPr>
                <w:rFonts w:hint="eastAsia" w:ascii="宋体" w:hAnsi="宋体" w:eastAsia="宋体" w:cs="宋体"/>
                <w:b/>
                <w:szCs w:val="21"/>
                <w:highlight w:val="none"/>
              </w:rPr>
            </w:pPr>
            <w:r>
              <w:rPr>
                <w:rFonts w:hint="eastAsia" w:ascii="宋体" w:hAnsi="宋体" w:eastAsia="宋体" w:cs="宋体"/>
                <w:b/>
                <w:szCs w:val="21"/>
                <w:highlight w:val="none"/>
              </w:rPr>
              <w:t>单位</w:t>
            </w:r>
          </w:p>
        </w:tc>
        <w:tc>
          <w:tcPr>
            <w:tcW w:w="241" w:type="pct"/>
            <w:vAlign w:val="center"/>
          </w:tcPr>
          <w:p w14:paraId="3786B780">
            <w:pPr>
              <w:jc w:val="center"/>
              <w:rPr>
                <w:rFonts w:hint="eastAsia" w:ascii="宋体" w:hAnsi="宋体" w:eastAsia="宋体" w:cs="宋体"/>
                <w:b/>
                <w:szCs w:val="21"/>
                <w:highlight w:val="none"/>
              </w:rPr>
            </w:pPr>
            <w:r>
              <w:rPr>
                <w:rFonts w:hint="eastAsia" w:ascii="宋体" w:hAnsi="宋体" w:eastAsia="宋体" w:cs="宋体"/>
                <w:b/>
                <w:szCs w:val="21"/>
                <w:highlight w:val="none"/>
              </w:rPr>
              <w:t>控制</w:t>
            </w:r>
          </w:p>
          <w:p w14:paraId="2B1F2EC9">
            <w:pPr>
              <w:jc w:val="center"/>
              <w:rPr>
                <w:rFonts w:hint="eastAsia" w:ascii="宋体" w:hAnsi="宋体" w:eastAsia="宋体" w:cs="宋体"/>
                <w:b/>
                <w:szCs w:val="21"/>
                <w:highlight w:val="none"/>
              </w:rPr>
            </w:pPr>
            <w:r>
              <w:rPr>
                <w:rFonts w:hint="eastAsia" w:ascii="宋体" w:hAnsi="宋体" w:eastAsia="宋体" w:cs="宋体"/>
                <w:b/>
                <w:szCs w:val="21"/>
                <w:highlight w:val="none"/>
              </w:rPr>
              <w:t>单价</w:t>
            </w:r>
          </w:p>
          <w:p w14:paraId="158A174E">
            <w:pPr>
              <w:jc w:val="center"/>
              <w:rPr>
                <w:rFonts w:hint="eastAsia" w:ascii="宋体" w:hAnsi="宋体" w:eastAsia="宋体" w:cs="宋体"/>
                <w:b/>
                <w:szCs w:val="21"/>
                <w:highlight w:val="none"/>
              </w:rPr>
            </w:pPr>
            <w:r>
              <w:rPr>
                <w:rFonts w:hint="eastAsia" w:ascii="宋体" w:hAnsi="宋体" w:eastAsia="宋体" w:cs="宋体"/>
                <w:b/>
                <w:szCs w:val="21"/>
                <w:highlight w:val="none"/>
              </w:rPr>
              <w:t>（元）</w:t>
            </w:r>
          </w:p>
        </w:tc>
        <w:tc>
          <w:tcPr>
            <w:tcW w:w="256" w:type="pct"/>
            <w:vAlign w:val="center"/>
          </w:tcPr>
          <w:p w14:paraId="4A18F0FF">
            <w:pPr>
              <w:jc w:val="center"/>
              <w:rPr>
                <w:rFonts w:hint="eastAsia" w:ascii="宋体" w:hAnsi="宋体" w:eastAsia="宋体" w:cs="宋体"/>
                <w:b/>
                <w:szCs w:val="21"/>
                <w:highlight w:val="none"/>
              </w:rPr>
            </w:pPr>
            <w:r>
              <w:rPr>
                <w:rFonts w:hint="eastAsia" w:ascii="宋体" w:hAnsi="宋体" w:eastAsia="宋体" w:cs="宋体"/>
                <w:b/>
                <w:szCs w:val="21"/>
                <w:highlight w:val="none"/>
              </w:rPr>
              <w:t>控制</w:t>
            </w:r>
          </w:p>
          <w:p w14:paraId="4EE936CC">
            <w:pPr>
              <w:jc w:val="center"/>
              <w:rPr>
                <w:rFonts w:hint="eastAsia" w:ascii="宋体" w:hAnsi="宋体" w:eastAsia="宋体" w:cs="宋体"/>
                <w:b/>
                <w:szCs w:val="21"/>
                <w:highlight w:val="none"/>
              </w:rPr>
            </w:pPr>
            <w:r>
              <w:rPr>
                <w:rFonts w:hint="eastAsia" w:ascii="宋体" w:hAnsi="宋体" w:eastAsia="宋体" w:cs="宋体"/>
                <w:b/>
                <w:szCs w:val="21"/>
                <w:highlight w:val="none"/>
              </w:rPr>
              <w:t>总价</w:t>
            </w:r>
          </w:p>
          <w:p w14:paraId="719A6007">
            <w:pPr>
              <w:jc w:val="center"/>
              <w:rPr>
                <w:rFonts w:hint="eastAsia" w:ascii="宋体" w:hAnsi="宋体" w:eastAsia="宋体" w:cs="宋体"/>
                <w:b/>
                <w:szCs w:val="21"/>
                <w:highlight w:val="none"/>
              </w:rPr>
            </w:pPr>
            <w:r>
              <w:rPr>
                <w:rFonts w:hint="eastAsia" w:ascii="宋体" w:hAnsi="宋体" w:eastAsia="宋体" w:cs="宋体"/>
                <w:b/>
                <w:szCs w:val="21"/>
                <w:highlight w:val="none"/>
              </w:rPr>
              <w:t>（元）</w:t>
            </w:r>
          </w:p>
        </w:tc>
        <w:tc>
          <w:tcPr>
            <w:tcW w:w="285" w:type="pct"/>
            <w:vAlign w:val="center"/>
          </w:tcPr>
          <w:p w14:paraId="5E151166">
            <w:pPr>
              <w:jc w:val="center"/>
              <w:rPr>
                <w:rFonts w:hint="eastAsia" w:ascii="宋体" w:hAnsi="宋体" w:eastAsia="宋体" w:cs="宋体"/>
                <w:b/>
                <w:szCs w:val="21"/>
                <w:highlight w:val="none"/>
              </w:rPr>
            </w:pPr>
            <w:r>
              <w:rPr>
                <w:rFonts w:hint="eastAsia" w:ascii="宋体" w:hAnsi="宋体" w:eastAsia="宋体" w:cs="宋体"/>
                <w:b/>
                <w:szCs w:val="21"/>
                <w:highlight w:val="none"/>
              </w:rPr>
              <w:t>品牌及型号</w:t>
            </w:r>
          </w:p>
        </w:tc>
        <w:tc>
          <w:tcPr>
            <w:tcW w:w="320" w:type="pct"/>
            <w:vAlign w:val="center"/>
          </w:tcPr>
          <w:p w14:paraId="2172F80C">
            <w:pPr>
              <w:jc w:val="center"/>
              <w:rPr>
                <w:rFonts w:hint="eastAsia" w:ascii="宋体" w:hAnsi="宋体" w:eastAsia="宋体" w:cs="宋体"/>
                <w:b/>
                <w:szCs w:val="21"/>
                <w:highlight w:val="none"/>
              </w:rPr>
            </w:pPr>
            <w:r>
              <w:rPr>
                <w:rFonts w:hint="eastAsia" w:ascii="宋体" w:hAnsi="宋体" w:eastAsia="宋体" w:cs="宋体"/>
                <w:b/>
                <w:szCs w:val="21"/>
                <w:highlight w:val="none"/>
              </w:rPr>
              <w:t>备注</w:t>
            </w:r>
          </w:p>
          <w:p w14:paraId="64A3B666">
            <w:pPr>
              <w:jc w:val="center"/>
              <w:rPr>
                <w:rFonts w:hint="eastAsia" w:ascii="宋体" w:hAnsi="宋体" w:eastAsia="宋体" w:cs="宋体"/>
                <w:szCs w:val="21"/>
                <w:highlight w:val="none"/>
              </w:rPr>
            </w:pPr>
            <w:r>
              <w:rPr>
                <w:rFonts w:hint="eastAsia" w:ascii="宋体" w:hAnsi="宋体" w:eastAsia="宋体" w:cs="宋体"/>
                <w:b/>
                <w:szCs w:val="21"/>
                <w:highlight w:val="none"/>
              </w:rPr>
              <w:t>（存放位置:实训室名称、楼栋房间号）</w:t>
            </w:r>
          </w:p>
        </w:tc>
      </w:tr>
      <w:tr w14:paraId="02B19F0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9" w:type="pct"/>
            <w:vAlign w:val="center"/>
          </w:tcPr>
          <w:p w14:paraId="4CEEC8AD">
            <w:pPr>
              <w:spacing w:line="30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4" w:type="pct"/>
            <w:vAlign w:val="center"/>
          </w:tcPr>
          <w:p w14:paraId="31923B1C">
            <w:pPr>
              <w:widowControl/>
              <w:spacing w:line="300" w:lineRule="auto"/>
              <w:jc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复印机</w:t>
            </w:r>
          </w:p>
        </w:tc>
        <w:tc>
          <w:tcPr>
            <w:tcW w:w="2574" w:type="pct"/>
            <w:gridSpan w:val="2"/>
            <w:vAlign w:val="center"/>
          </w:tcPr>
          <w:p w14:paraId="5D72C2B3">
            <w:pPr>
              <w:rPr>
                <w:highlight w:val="none"/>
              </w:rPr>
            </w:pPr>
            <w:r>
              <w:rPr>
                <w:rFonts w:hint="eastAsia"/>
                <w:highlight w:val="none"/>
                <w:lang w:val="en-US" w:eastAsia="zh-CN"/>
              </w:rPr>
              <w:t>1、</w:t>
            </w:r>
            <w:r>
              <w:rPr>
                <w:rFonts w:hint="eastAsia"/>
                <w:highlight w:val="none"/>
              </w:rPr>
              <w:t>基本功能：双面复印，双面网络打印，复印/打印速度：黑白≥</w:t>
            </w:r>
            <w:r>
              <w:rPr>
                <w:rFonts w:hint="eastAsia"/>
                <w:highlight w:val="none"/>
                <w:lang w:val="en-US" w:eastAsia="zh-CN"/>
              </w:rPr>
              <w:t>55</w:t>
            </w:r>
            <w:r>
              <w:rPr>
                <w:rFonts w:hint="eastAsia"/>
                <w:highlight w:val="none"/>
              </w:rPr>
              <w:t>张/分钟，彩色网络扫描，标配双面器，</w:t>
            </w:r>
            <w:r>
              <w:rPr>
                <w:rFonts w:hint="eastAsia"/>
                <w:highlight w:val="none"/>
                <w:lang w:eastAsia="zh-CN"/>
              </w:rPr>
              <w:t>配置</w:t>
            </w:r>
            <w:r>
              <w:rPr>
                <w:rFonts w:hint="eastAsia"/>
                <w:highlight w:val="none"/>
              </w:rPr>
              <w:t>双面</w:t>
            </w:r>
            <w:r>
              <w:rPr>
                <w:rFonts w:hint="eastAsia"/>
                <w:highlight w:val="none"/>
                <w:lang w:val="en-US" w:eastAsia="zh-CN"/>
              </w:rPr>
              <w:t>同步</w:t>
            </w:r>
            <w:r>
              <w:rPr>
                <w:rFonts w:hint="eastAsia"/>
                <w:highlight w:val="none"/>
              </w:rPr>
              <w:t>输稿器，</w:t>
            </w:r>
            <w:r>
              <w:rPr>
                <w:rFonts w:hint="eastAsia"/>
                <w:highlight w:val="none"/>
                <w:lang w:eastAsia="zh-CN"/>
              </w:rPr>
              <w:t>支持角钉平钉鞍式装订，支持新型</w:t>
            </w:r>
            <w:r>
              <w:rPr>
                <w:rFonts w:hint="eastAsia"/>
                <w:highlight w:val="none"/>
                <w:lang w:val="en-US" w:eastAsia="zh-CN"/>
              </w:rPr>
              <w:t>65页角钉、平钉等高容装订方式。</w:t>
            </w:r>
          </w:p>
          <w:p w14:paraId="2C8DF02B">
            <w:pPr>
              <w:rPr>
                <w:highlight w:val="none"/>
              </w:rPr>
            </w:pPr>
            <w:r>
              <w:rPr>
                <w:rFonts w:hint="eastAsia"/>
                <w:highlight w:val="none"/>
                <w:lang w:val="en-US" w:eastAsia="zh-CN"/>
              </w:rPr>
              <w:t>2、</w:t>
            </w:r>
            <w:r>
              <w:rPr>
                <w:rFonts w:hint="eastAsia"/>
                <w:highlight w:val="none"/>
              </w:rPr>
              <w:t>成像方式：</w:t>
            </w:r>
            <w:r>
              <w:rPr>
                <w:rFonts w:hint="eastAsia"/>
                <w:highlight w:val="none"/>
                <w:lang w:eastAsia="zh-CN"/>
              </w:rPr>
              <w:t>激光成像。</w:t>
            </w:r>
          </w:p>
          <w:p w14:paraId="3560C7C9">
            <w:pPr>
              <w:rPr>
                <w:highlight w:val="none"/>
              </w:rPr>
            </w:pPr>
            <w:r>
              <w:rPr>
                <w:rFonts w:hint="eastAsia"/>
                <w:highlight w:val="none"/>
                <w:lang w:val="en-US" w:eastAsia="zh-CN"/>
              </w:rPr>
              <w:t>3、</w:t>
            </w:r>
            <w:r>
              <w:rPr>
                <w:rFonts w:hint="eastAsia"/>
                <w:highlight w:val="none"/>
              </w:rPr>
              <w:t>显影方式：干式双组份显影方式。</w:t>
            </w:r>
          </w:p>
          <w:p w14:paraId="75138E5C">
            <w:pPr>
              <w:rPr>
                <w:highlight w:val="none"/>
              </w:rPr>
            </w:pPr>
            <w:r>
              <w:rPr>
                <w:rFonts w:hint="eastAsia"/>
                <w:highlight w:val="none"/>
                <w:lang w:val="en-US" w:eastAsia="zh-CN"/>
              </w:rPr>
              <w:t>4、</w:t>
            </w:r>
            <w:r>
              <w:rPr>
                <w:rFonts w:hint="eastAsia"/>
                <w:highlight w:val="none"/>
              </w:rPr>
              <w:t>定影方式：热辊加热定影方式。</w:t>
            </w:r>
          </w:p>
          <w:p w14:paraId="6D1852AD">
            <w:pPr>
              <w:rPr>
                <w:highlight w:val="none"/>
              </w:rPr>
            </w:pPr>
            <w:r>
              <w:rPr>
                <w:rFonts w:hint="eastAsia"/>
                <w:highlight w:val="none"/>
                <w:lang w:val="en-US" w:eastAsia="zh-CN"/>
              </w:rPr>
              <w:t>5、</w:t>
            </w:r>
            <w:r>
              <w:rPr>
                <w:rFonts w:hint="eastAsia"/>
                <w:highlight w:val="none"/>
              </w:rPr>
              <w:t>启动时间：≤</w:t>
            </w:r>
            <w:r>
              <w:rPr>
                <w:rFonts w:hint="eastAsia"/>
                <w:highlight w:val="none"/>
                <w:lang w:val="en-US" w:eastAsia="zh-CN"/>
              </w:rPr>
              <w:t>20.0</w:t>
            </w:r>
            <w:r>
              <w:rPr>
                <w:rFonts w:hint="eastAsia"/>
                <w:highlight w:val="none"/>
              </w:rPr>
              <w:t>秒</w:t>
            </w:r>
            <w:r>
              <w:rPr>
                <w:rFonts w:hint="eastAsia"/>
                <w:highlight w:val="none"/>
                <w:lang w:val="en-US" w:eastAsia="zh-CN"/>
              </w:rPr>
              <w:t>,首张输出时间：</w:t>
            </w:r>
            <w:r>
              <w:rPr>
                <w:rFonts w:hint="eastAsia"/>
                <w:highlight w:val="none"/>
              </w:rPr>
              <w:t>≤</w:t>
            </w:r>
            <w:r>
              <w:rPr>
                <w:rFonts w:hint="eastAsia"/>
                <w:highlight w:val="none"/>
                <w:lang w:val="en-US" w:eastAsia="zh-CN"/>
              </w:rPr>
              <w:t>4.3秒。</w:t>
            </w:r>
          </w:p>
          <w:p w14:paraId="2F3091B0">
            <w:pPr>
              <w:rPr>
                <w:b w:val="0"/>
                <w:bCs w:val="0"/>
                <w:highlight w:val="none"/>
              </w:rPr>
            </w:pPr>
            <w:r>
              <w:rPr>
                <w:rFonts w:hint="eastAsia"/>
                <w:b w:val="0"/>
                <w:bCs w:val="0"/>
                <w:highlight w:val="none"/>
                <w:lang w:val="en-US" w:eastAsia="zh-CN"/>
              </w:rPr>
              <w:t>6、</w:t>
            </w:r>
            <w:r>
              <w:rPr>
                <w:rFonts w:hint="eastAsia"/>
                <w:b w:val="0"/>
                <w:bCs w:val="0"/>
                <w:highlight w:val="none"/>
              </w:rPr>
              <w:t>存储：标配</w:t>
            </w:r>
            <w:r>
              <w:rPr>
                <w:rFonts w:hint="eastAsia"/>
                <w:b w:val="0"/>
                <w:bCs w:val="0"/>
                <w:highlight w:val="none"/>
                <w:lang w:val="en-US" w:eastAsia="zh-CN"/>
              </w:rPr>
              <w:t>128GSSD</w:t>
            </w:r>
            <w:r>
              <w:rPr>
                <w:rFonts w:hint="eastAsia"/>
                <w:b w:val="0"/>
                <w:bCs w:val="0"/>
                <w:highlight w:val="none"/>
              </w:rPr>
              <w:t>，可扩充至6</w:t>
            </w:r>
            <w:r>
              <w:rPr>
                <w:b w:val="0"/>
                <w:bCs w:val="0"/>
                <w:highlight w:val="none"/>
              </w:rPr>
              <w:t>40</w:t>
            </w:r>
            <w:r>
              <w:rPr>
                <w:rFonts w:hint="eastAsia"/>
                <w:b w:val="0"/>
                <w:bCs w:val="0"/>
                <w:highlight w:val="none"/>
              </w:rPr>
              <w:t>GB甚至更高</w:t>
            </w:r>
            <w:bookmarkStart w:id="0" w:name="_Hlk96520552"/>
            <w:r>
              <w:rPr>
                <w:rFonts w:hint="eastAsia"/>
                <w:b w:val="0"/>
                <w:bCs w:val="0"/>
                <w:highlight w:val="none"/>
              </w:rPr>
              <w:t>。</w:t>
            </w:r>
            <w:bookmarkEnd w:id="0"/>
          </w:p>
          <w:p w14:paraId="49F91B5C">
            <w:pPr>
              <w:rPr>
                <w:highlight w:val="none"/>
              </w:rPr>
            </w:pPr>
            <w:r>
              <w:rPr>
                <w:rFonts w:hint="eastAsia"/>
                <w:highlight w:val="none"/>
                <w:lang w:val="en-US" w:eastAsia="zh-CN"/>
              </w:rPr>
              <w:t>7、</w:t>
            </w:r>
            <w:r>
              <w:rPr>
                <w:rFonts w:hint="eastAsia"/>
                <w:highlight w:val="none"/>
              </w:rPr>
              <w:t>网络打印: 标配千兆以太网可实现1000Mbps网络打印，支持PS打印驱动（支持更多字体）,且支持无线/蓝牙打印，使用更加方便</w:t>
            </w:r>
            <w:r>
              <w:rPr>
                <w:rFonts w:hint="eastAsia"/>
                <w:b w:val="0"/>
                <w:bCs w:val="0"/>
                <w:highlight w:val="none"/>
              </w:rPr>
              <w:t>。</w:t>
            </w:r>
            <w:r>
              <w:rPr>
                <w:rFonts w:hint="eastAsia"/>
                <w:b w:val="0"/>
                <w:bCs w:val="0"/>
                <w:color w:val="auto"/>
                <w:highlight w:val="none"/>
              </w:rPr>
              <w:t>且支持双IP网络</w:t>
            </w:r>
            <w:r>
              <w:rPr>
                <w:rFonts w:hint="eastAsia"/>
                <w:b w:val="0"/>
                <w:bCs w:val="0"/>
                <w:highlight w:val="none"/>
              </w:rPr>
              <w:t>，</w:t>
            </w:r>
            <w:r>
              <w:rPr>
                <w:rFonts w:hint="eastAsia"/>
                <w:highlight w:val="none"/>
              </w:rPr>
              <w:t>实现内外网、有线无线同时使用。</w:t>
            </w:r>
          </w:p>
          <w:p w14:paraId="2A8E876D">
            <w:pPr>
              <w:rPr>
                <w:rFonts w:hint="default"/>
                <w:highlight w:val="none"/>
                <w:lang w:val="en-US"/>
              </w:rPr>
            </w:pPr>
            <w:r>
              <w:rPr>
                <w:rFonts w:hint="eastAsia"/>
                <w:highlight w:val="none"/>
                <w:lang w:val="en-US" w:eastAsia="zh-CN"/>
              </w:rPr>
              <w:t>8、</w:t>
            </w:r>
            <w:r>
              <w:rPr>
                <w:rFonts w:hint="eastAsia"/>
                <w:highlight w:val="none"/>
              </w:rPr>
              <w:t>网络扫描：</w:t>
            </w:r>
            <w:r>
              <w:rPr>
                <w:rFonts w:hint="eastAsia"/>
                <w:highlight w:val="none"/>
                <w:lang w:eastAsia="zh-CN"/>
              </w:rPr>
              <w:t>双面同步输稿器扫描速度</w:t>
            </w:r>
            <w:r>
              <w:rPr>
                <w:rFonts w:hint="eastAsia"/>
                <w:highlight w:val="none"/>
              </w:rPr>
              <w:t>≥</w:t>
            </w:r>
            <w:r>
              <w:rPr>
                <w:rFonts w:hint="eastAsia"/>
                <w:highlight w:val="none"/>
                <w:lang w:val="en-US" w:eastAsia="zh-CN"/>
              </w:rPr>
              <w:t>240页/分钟</w:t>
            </w:r>
            <w:r>
              <w:rPr>
                <w:rFonts w:hint="eastAsia"/>
                <w:highlight w:val="none"/>
              </w:rPr>
              <w:t>（A4，300dpi，要求CCD扫描方式使图像更清晰），且可进行杂志扫描并按页序自动保存。</w:t>
            </w:r>
            <w:r>
              <w:rPr>
                <w:rFonts w:hint="eastAsia"/>
                <w:highlight w:val="none"/>
                <w:lang w:eastAsia="zh-CN"/>
              </w:rPr>
              <w:t>连续扫描页数</w:t>
            </w:r>
            <w:r>
              <w:rPr>
                <w:rFonts w:hint="eastAsia"/>
                <w:highlight w:val="none"/>
              </w:rPr>
              <w:t>≥</w:t>
            </w:r>
            <w:r>
              <w:rPr>
                <w:rFonts w:hint="eastAsia"/>
                <w:highlight w:val="none"/>
                <w:lang w:val="en-US" w:eastAsia="zh-CN"/>
              </w:rPr>
              <w:t>1000页。</w:t>
            </w:r>
          </w:p>
          <w:p w14:paraId="547E6BBF">
            <w:pPr>
              <w:rPr>
                <w:highlight w:val="none"/>
              </w:rPr>
            </w:pPr>
            <w:r>
              <w:rPr>
                <w:rFonts w:hint="eastAsia"/>
                <w:highlight w:val="none"/>
                <w:lang w:val="en-US" w:eastAsia="zh-CN"/>
              </w:rPr>
              <w:t>9、</w:t>
            </w:r>
            <w:r>
              <w:rPr>
                <w:rFonts w:hint="eastAsia"/>
                <w:highlight w:val="none"/>
              </w:rPr>
              <w:t>内存容量：≥</w:t>
            </w:r>
            <w:r>
              <w:rPr>
                <w:rFonts w:hint="eastAsia"/>
                <w:highlight w:val="none"/>
                <w:lang w:val="en-US" w:eastAsia="zh-CN"/>
              </w:rPr>
              <w:t>6</w:t>
            </w:r>
            <w:r>
              <w:rPr>
                <w:rFonts w:hint="eastAsia"/>
                <w:highlight w:val="none"/>
              </w:rPr>
              <w:t>GB。</w:t>
            </w:r>
          </w:p>
          <w:p w14:paraId="08F39793">
            <w:pPr>
              <w:rPr>
                <w:highlight w:val="none"/>
              </w:rPr>
            </w:pPr>
            <w:r>
              <w:rPr>
                <w:rFonts w:hint="eastAsia"/>
                <w:highlight w:val="none"/>
                <w:lang w:val="en-US" w:eastAsia="zh-CN"/>
              </w:rPr>
              <w:t>10、</w:t>
            </w:r>
            <w:r>
              <w:rPr>
                <w:rFonts w:hint="eastAsia"/>
                <w:highlight w:val="none"/>
              </w:rPr>
              <w:t>操作面板：中文彩色液晶触控操作面板，彩色液晶触摸面板≥10英寸，面板角度、可视亮度可调节，可根据个人需求自定义界面及功能(比如实现1-9999份复印)。</w:t>
            </w:r>
          </w:p>
          <w:p w14:paraId="2D7AE6BE">
            <w:pPr>
              <w:rPr>
                <w:b/>
                <w:bCs/>
                <w:color w:val="auto"/>
                <w:highlight w:val="none"/>
              </w:rPr>
            </w:pPr>
            <w:r>
              <w:rPr>
                <w:rFonts w:hint="eastAsia"/>
                <w:b/>
                <w:bCs/>
                <w:color w:val="auto"/>
                <w:highlight w:val="none"/>
                <w:lang w:val="en-US" w:eastAsia="zh-CN"/>
              </w:rPr>
              <w:t>11、</w:t>
            </w:r>
            <w:r>
              <w:rPr>
                <w:rFonts w:hint="eastAsia"/>
                <w:b/>
                <w:bCs/>
                <w:color w:val="auto"/>
                <w:highlight w:val="none"/>
              </w:rPr>
              <w:t>装纸容量：</w:t>
            </w:r>
            <w:r>
              <w:rPr>
                <w:rFonts w:hint="eastAsia"/>
                <w:b/>
                <w:bCs/>
                <w:color w:val="auto"/>
                <w:highlight w:val="none"/>
                <w:lang w:val="en-US" w:eastAsia="zh-CN"/>
              </w:rPr>
              <w:t>550页带阻尼功能原厂四</w:t>
            </w:r>
            <w:r>
              <w:rPr>
                <w:rFonts w:hint="eastAsia"/>
                <w:b/>
                <w:bCs/>
                <w:color w:val="auto"/>
                <w:highlight w:val="none"/>
                <w:lang w:eastAsia="zh-CN"/>
              </w:rPr>
              <w:t>纸盒</w:t>
            </w:r>
            <w:r>
              <w:rPr>
                <w:rFonts w:hint="eastAsia"/>
                <w:b/>
                <w:bCs/>
                <w:color w:val="auto"/>
                <w:highlight w:val="none"/>
                <w:lang w:val="en-US" w:eastAsia="zh-CN"/>
              </w:rPr>
              <w:t>+旁路+原厂工作台，</w:t>
            </w:r>
            <w:r>
              <w:rPr>
                <w:rFonts w:hint="eastAsia"/>
                <w:b/>
                <w:bCs/>
                <w:color w:val="auto"/>
                <w:highlight w:val="none"/>
                <w:lang w:eastAsia="zh-CN"/>
              </w:rPr>
              <w:t>最大可达</w:t>
            </w:r>
            <w:r>
              <w:rPr>
                <w:rFonts w:hint="eastAsia"/>
                <w:b/>
                <w:bCs/>
                <w:color w:val="auto"/>
                <w:highlight w:val="none"/>
                <w:lang w:val="en-US" w:eastAsia="zh-CN"/>
              </w:rPr>
              <w:t>5200页。</w:t>
            </w:r>
          </w:p>
          <w:p w14:paraId="3E3718ED">
            <w:pPr>
              <w:rPr>
                <w:b w:val="0"/>
                <w:bCs w:val="0"/>
                <w:highlight w:val="none"/>
              </w:rPr>
            </w:pPr>
            <w:r>
              <w:rPr>
                <w:rFonts w:hint="eastAsia"/>
                <w:b w:val="0"/>
                <w:bCs w:val="0"/>
                <w:highlight w:val="none"/>
                <w:lang w:val="en-US" w:eastAsia="zh-CN"/>
              </w:rPr>
              <w:t>12、</w:t>
            </w:r>
            <w:r>
              <w:rPr>
                <w:rFonts w:hint="eastAsia"/>
                <w:b w:val="0"/>
                <w:bCs w:val="0"/>
                <w:highlight w:val="none"/>
              </w:rPr>
              <w:t>双面自动输稿器：</w:t>
            </w:r>
            <w:r>
              <w:rPr>
                <w:rFonts w:hint="eastAsia"/>
                <w:b w:val="0"/>
                <w:bCs w:val="0"/>
                <w:highlight w:val="none"/>
                <w:lang w:eastAsia="zh-CN"/>
              </w:rPr>
              <w:t>双面同步输稿器</w:t>
            </w:r>
            <w:r>
              <w:rPr>
                <w:rFonts w:hint="eastAsia"/>
                <w:b w:val="0"/>
                <w:bCs w:val="0"/>
                <w:highlight w:val="none"/>
              </w:rPr>
              <w:t>≥</w:t>
            </w:r>
            <w:r>
              <w:rPr>
                <w:rFonts w:hint="eastAsia"/>
                <w:b w:val="0"/>
                <w:bCs w:val="0"/>
                <w:highlight w:val="none"/>
                <w:lang w:val="en-US" w:eastAsia="zh-CN"/>
              </w:rPr>
              <w:t>300页。</w:t>
            </w:r>
          </w:p>
          <w:p w14:paraId="2265F8B2">
            <w:pPr>
              <w:rPr>
                <w:b w:val="0"/>
                <w:bCs w:val="0"/>
                <w:highlight w:val="none"/>
              </w:rPr>
            </w:pPr>
            <w:r>
              <w:rPr>
                <w:rFonts w:hint="eastAsia"/>
                <w:b w:val="0"/>
                <w:bCs w:val="0"/>
                <w:highlight w:val="none"/>
                <w:lang w:val="en-US" w:eastAsia="zh-CN"/>
              </w:rPr>
              <w:t>13、纸张尺寸：支持1.2米长纸，A3-100*148MM。支持特殊纸盒：100*162MM-240*380MM</w:t>
            </w:r>
          </w:p>
          <w:p w14:paraId="0530DB4E">
            <w:pPr>
              <w:rPr>
                <w:highlight w:val="none"/>
              </w:rPr>
            </w:pPr>
            <w:r>
              <w:rPr>
                <w:rFonts w:hint="eastAsia"/>
                <w:highlight w:val="none"/>
                <w:lang w:val="en-US" w:eastAsia="zh-CN"/>
              </w:rPr>
              <w:t>14、</w:t>
            </w:r>
            <w:r>
              <w:rPr>
                <w:rFonts w:hint="eastAsia"/>
                <w:highlight w:val="none"/>
              </w:rPr>
              <w:t>复印分辨可达</w:t>
            </w:r>
            <w:r>
              <w:rPr>
                <w:highlight w:val="none"/>
              </w:rPr>
              <w:t>2400x600dpi</w:t>
            </w:r>
            <w:r>
              <w:rPr>
                <w:rFonts w:hint="eastAsia"/>
                <w:highlight w:val="none"/>
              </w:rPr>
              <w:t>（平滑处理）</w:t>
            </w:r>
            <w:r>
              <w:rPr>
                <w:rFonts w:hint="eastAsia"/>
                <w:highlight w:val="none"/>
                <w:lang w:eastAsia="zh-CN"/>
              </w:rPr>
              <w:t>，</w:t>
            </w:r>
            <w:r>
              <w:rPr>
                <w:rFonts w:hint="eastAsia"/>
                <w:highlight w:val="none"/>
              </w:rPr>
              <w:t>打印分辨可达</w:t>
            </w:r>
            <w:r>
              <w:rPr>
                <w:highlight w:val="none"/>
              </w:rPr>
              <w:t>1200x</w:t>
            </w:r>
            <w:r>
              <w:rPr>
                <w:rFonts w:hint="eastAsia"/>
                <w:highlight w:val="none"/>
                <w:lang w:val="en-US" w:eastAsia="zh-CN"/>
              </w:rPr>
              <w:t>3600</w:t>
            </w:r>
            <w:r>
              <w:rPr>
                <w:highlight w:val="none"/>
              </w:rPr>
              <w:t>dpi</w:t>
            </w:r>
            <w:r>
              <w:rPr>
                <w:rFonts w:hint="eastAsia"/>
                <w:highlight w:val="none"/>
              </w:rPr>
              <w:t>（平滑处理）。</w:t>
            </w:r>
          </w:p>
          <w:p w14:paraId="6D742515">
            <w:pPr>
              <w:rPr>
                <w:highlight w:val="none"/>
              </w:rPr>
            </w:pPr>
            <w:r>
              <w:rPr>
                <w:rFonts w:hint="eastAsia"/>
                <w:highlight w:val="none"/>
                <w:lang w:val="en-US" w:eastAsia="zh-CN"/>
              </w:rPr>
              <w:t>15、</w:t>
            </w:r>
            <w:r>
              <w:rPr>
                <w:rFonts w:hint="eastAsia"/>
                <w:highlight w:val="none"/>
              </w:rPr>
              <w:t>标配支持满幅面A</w:t>
            </w:r>
            <w:r>
              <w:rPr>
                <w:highlight w:val="none"/>
              </w:rPr>
              <w:t>3</w:t>
            </w:r>
            <w:r>
              <w:rPr>
                <w:rFonts w:hint="eastAsia"/>
                <w:highlight w:val="none"/>
              </w:rPr>
              <w:t>图像输出，且支持</w:t>
            </w:r>
            <w:r>
              <w:rPr>
                <w:rFonts w:hint="eastAsia"/>
                <w:highlight w:val="none"/>
                <w:lang w:val="en-US" w:eastAsia="zh-CN"/>
              </w:rPr>
              <w:t>256</w:t>
            </w:r>
            <w:r>
              <w:rPr>
                <w:highlight w:val="none"/>
              </w:rPr>
              <w:t>gsm</w:t>
            </w:r>
            <w:r>
              <w:rPr>
                <w:rFonts w:hint="eastAsia"/>
                <w:highlight w:val="none"/>
                <w:lang w:eastAsia="zh-CN"/>
              </w:rPr>
              <w:t>厚</w:t>
            </w:r>
            <w:r>
              <w:rPr>
                <w:rFonts w:hint="eastAsia"/>
                <w:highlight w:val="none"/>
              </w:rPr>
              <w:t>纸，满足特殊纸张输出需求。</w:t>
            </w:r>
          </w:p>
          <w:p w14:paraId="36BE1738">
            <w:pPr>
              <w:rPr>
                <w:highlight w:val="none"/>
              </w:rPr>
            </w:pPr>
            <w:r>
              <w:rPr>
                <w:rFonts w:hint="eastAsia"/>
                <w:highlight w:val="none"/>
                <w:lang w:val="en-US" w:eastAsia="zh-CN"/>
              </w:rPr>
              <w:t>16</w:t>
            </w:r>
            <w:r>
              <w:rPr>
                <w:rFonts w:hint="eastAsia"/>
                <w:highlight w:val="none"/>
              </w:rPr>
              <w:t>支持Airprint及Mop</w:t>
            </w:r>
            <w:r>
              <w:rPr>
                <w:highlight w:val="none"/>
              </w:rPr>
              <w:t>ria</w:t>
            </w:r>
            <w:r>
              <w:rPr>
                <w:rFonts w:hint="eastAsia"/>
                <w:highlight w:val="none"/>
              </w:rPr>
              <w:t>打印协议，无需安装软件（APP</w:t>
            </w:r>
            <w:r>
              <w:rPr>
                <w:highlight w:val="none"/>
              </w:rPr>
              <w:t>）</w:t>
            </w:r>
            <w:r>
              <w:rPr>
                <w:rFonts w:hint="eastAsia"/>
                <w:highlight w:val="none"/>
              </w:rPr>
              <w:t>，即可支持手机直接打印/扫描（支持IOS/Android系统），方便使用。</w:t>
            </w:r>
          </w:p>
          <w:p w14:paraId="55A127A4">
            <w:pPr>
              <w:rPr>
                <w:highlight w:val="none"/>
              </w:rPr>
            </w:pPr>
            <w:bookmarkStart w:id="1" w:name="_Hlk96592771"/>
            <w:r>
              <w:rPr>
                <w:rFonts w:hint="eastAsia"/>
                <w:highlight w:val="none"/>
                <w:lang w:val="en-US" w:eastAsia="zh-CN"/>
              </w:rPr>
              <w:t>17、</w:t>
            </w:r>
            <w:r>
              <w:rPr>
                <w:rFonts w:hint="eastAsia"/>
                <w:highlight w:val="none"/>
              </w:rPr>
              <w:t>标配U盘打印</w:t>
            </w:r>
            <w:r>
              <w:rPr>
                <w:rFonts w:hint="eastAsia"/>
                <w:highlight w:val="none"/>
                <w:lang w:eastAsia="zh-CN"/>
              </w:rPr>
              <w:t>及打印预览、优先、中断等功能</w:t>
            </w:r>
            <w:r>
              <w:rPr>
                <w:rFonts w:hint="eastAsia"/>
                <w:highlight w:val="none"/>
              </w:rPr>
              <w:t>。</w:t>
            </w:r>
          </w:p>
          <w:p w14:paraId="57EB78CC">
            <w:pPr>
              <w:rPr>
                <w:highlight w:val="none"/>
              </w:rPr>
            </w:pPr>
            <w:r>
              <w:rPr>
                <w:rFonts w:hint="eastAsia"/>
                <w:highlight w:val="none"/>
                <w:lang w:val="en-US" w:eastAsia="zh-CN"/>
              </w:rPr>
              <w:t>18</w:t>
            </w:r>
            <w:r>
              <w:rPr>
                <w:rFonts w:hint="eastAsia"/>
                <w:highlight w:val="none"/>
              </w:rPr>
              <w:t>标配扫描</w:t>
            </w:r>
            <w:r>
              <w:rPr>
                <w:rFonts w:hint="eastAsia"/>
                <w:highlight w:val="none"/>
                <w:lang w:eastAsia="zh-CN"/>
              </w:rPr>
              <w:t>及</w:t>
            </w:r>
            <w:r>
              <w:rPr>
                <w:rFonts w:hint="eastAsia"/>
                <w:highlight w:val="none"/>
                <w:lang w:val="en-US" w:eastAsia="zh-CN"/>
              </w:rPr>
              <w:t>OCR（光学字符识别功能）</w:t>
            </w:r>
            <w:r>
              <w:rPr>
                <w:rFonts w:hint="eastAsia"/>
                <w:highlight w:val="none"/>
              </w:rPr>
              <w:t>为Office文档(Word/</w:t>
            </w:r>
            <w:r>
              <w:rPr>
                <w:highlight w:val="none"/>
              </w:rPr>
              <w:t>Excel/PPT)</w:t>
            </w:r>
            <w:r>
              <w:rPr>
                <w:rFonts w:hint="eastAsia"/>
                <w:highlight w:val="none"/>
              </w:rPr>
              <w:t>，且文字可编辑，支持扫描至U盘、邮件等目的地，提高文档电子化工作效率。</w:t>
            </w:r>
          </w:p>
          <w:bookmarkEnd w:id="1"/>
          <w:p w14:paraId="0CB337C4">
            <w:pPr>
              <w:rPr>
                <w:highlight w:val="none"/>
              </w:rPr>
            </w:pPr>
            <w:r>
              <w:rPr>
                <w:rFonts w:hint="eastAsia"/>
                <w:highlight w:val="none"/>
                <w:lang w:val="en-US" w:eastAsia="zh-CN"/>
              </w:rPr>
              <w:t>19、</w:t>
            </w:r>
            <w:r>
              <w:rPr>
                <w:rFonts w:hint="eastAsia"/>
                <w:highlight w:val="none"/>
              </w:rPr>
              <w:t>其他主要功能：开盖复印功能（周边清除），水印和叠印打印功能，海报打印功能，注释和加注页码复印，剪切/遮避复印，忽略空白页复印，串联打印功能，多重注解功能。</w:t>
            </w:r>
          </w:p>
          <w:p w14:paraId="7D009F23">
            <w:pPr>
              <w:rPr>
                <w:highlight w:val="none"/>
              </w:rPr>
            </w:pPr>
            <w:r>
              <w:rPr>
                <w:rFonts w:hint="eastAsia"/>
                <w:highlight w:val="none"/>
                <w:lang w:val="en-US" w:eastAsia="zh-CN"/>
              </w:rPr>
              <w:t>20、</w:t>
            </w:r>
            <w:r>
              <w:rPr>
                <w:rFonts w:hint="eastAsia"/>
                <w:highlight w:val="none"/>
              </w:rPr>
              <w:t>支持传真功能。</w:t>
            </w:r>
          </w:p>
          <w:p w14:paraId="69C5BBAA">
            <w:pPr>
              <w:rPr>
                <w:highlight w:val="none"/>
              </w:rPr>
            </w:pPr>
            <w:r>
              <w:rPr>
                <w:rFonts w:hint="eastAsia"/>
                <w:highlight w:val="none"/>
                <w:lang w:val="en-US" w:eastAsia="zh-CN"/>
              </w:rPr>
              <w:t>21、</w:t>
            </w:r>
            <w:r>
              <w:rPr>
                <w:rFonts w:hint="eastAsia"/>
                <w:highlight w:val="none"/>
              </w:rPr>
              <w:t>睡眠模式最低能耗仅为</w:t>
            </w:r>
            <w:bookmarkStart w:id="2" w:name="_Hlk96520559"/>
            <w:r>
              <w:rPr>
                <w:rFonts w:hint="eastAsia"/>
                <w:highlight w:val="none"/>
              </w:rPr>
              <w:t>0.</w:t>
            </w:r>
            <w:r>
              <w:rPr>
                <w:highlight w:val="none"/>
              </w:rPr>
              <w:t>5</w:t>
            </w:r>
            <w:r>
              <w:rPr>
                <w:rFonts w:hint="eastAsia"/>
                <w:highlight w:val="none"/>
              </w:rPr>
              <w:t>W。</w:t>
            </w:r>
            <w:bookmarkEnd w:id="2"/>
          </w:p>
          <w:p w14:paraId="344E8F00">
            <w:pPr>
              <w:rPr>
                <w:rFonts w:hint="eastAsia" w:eastAsiaTheme="minorEastAsia"/>
                <w:highlight w:val="none"/>
                <w:lang w:eastAsia="zh-CN"/>
              </w:rPr>
            </w:pPr>
            <w:r>
              <w:rPr>
                <w:rFonts w:hint="eastAsia"/>
                <w:highlight w:val="none"/>
                <w:lang w:val="en-US" w:eastAsia="zh-CN"/>
              </w:rPr>
              <w:t>22、</w:t>
            </w:r>
            <w:r>
              <w:rPr>
                <w:rFonts w:hint="eastAsia"/>
                <w:highlight w:val="none"/>
              </w:rPr>
              <w:t>墨粉寿命，可根据用量选择2种不同容量墨粉，要求最大粉容量≥</w:t>
            </w:r>
            <w:r>
              <w:rPr>
                <w:highlight w:val="none"/>
              </w:rPr>
              <w:t>3.98</w:t>
            </w:r>
            <w:r>
              <w:rPr>
                <w:rFonts w:hint="eastAsia"/>
                <w:highlight w:val="none"/>
              </w:rPr>
              <w:t>万印</w:t>
            </w:r>
            <w:r>
              <w:rPr>
                <w:rFonts w:hint="eastAsia"/>
                <w:highlight w:val="none"/>
                <w:lang w:eastAsia="zh-CN"/>
              </w:rPr>
              <w:t>。</w:t>
            </w:r>
          </w:p>
          <w:p w14:paraId="493144FE">
            <w:pPr>
              <w:rPr>
                <w:highlight w:val="none"/>
              </w:rPr>
            </w:pPr>
            <w:r>
              <w:rPr>
                <w:rFonts w:hint="eastAsia"/>
                <w:highlight w:val="none"/>
                <w:lang w:val="en-US" w:eastAsia="zh-CN"/>
              </w:rPr>
              <w:t>23、</w:t>
            </w:r>
            <w:r>
              <w:rPr>
                <w:rFonts w:hint="eastAsia"/>
                <w:highlight w:val="none"/>
              </w:rPr>
              <w:t>支持无</w:t>
            </w:r>
            <w:r>
              <w:rPr>
                <w:highlight w:val="none"/>
              </w:rPr>
              <w:t>服务器漫游打印功能(</w:t>
            </w:r>
            <w:r>
              <w:rPr>
                <w:rFonts w:hint="eastAsia"/>
                <w:highlight w:val="none"/>
              </w:rPr>
              <w:t>最多漫游设备可达50台)，以实现</w:t>
            </w:r>
            <w:r>
              <w:rPr>
                <w:highlight w:val="none"/>
              </w:rPr>
              <w:t>作业负载</w:t>
            </w:r>
            <w:r>
              <w:rPr>
                <w:rFonts w:hint="eastAsia"/>
                <w:highlight w:val="none"/>
              </w:rPr>
              <w:t>均衡；并可通过扩展实现刷卡使用复印机，且无需外置服务器。</w:t>
            </w:r>
          </w:p>
          <w:p w14:paraId="45B48689">
            <w:pPr>
              <w:rPr>
                <w:highlight w:val="none"/>
              </w:rPr>
            </w:pPr>
            <w:r>
              <w:rPr>
                <w:rFonts w:hint="eastAsia"/>
                <w:highlight w:val="none"/>
                <w:lang w:val="en-US" w:eastAsia="zh-CN"/>
              </w:rPr>
              <w:t>24、</w:t>
            </w:r>
            <w:r>
              <w:rPr>
                <w:rFonts w:hint="eastAsia"/>
                <w:highlight w:val="none"/>
              </w:rPr>
              <w:t>具备账户管理软件，支持个人密码认证，微信、钉钉认证，并可对复印、打印量逐日按月统计汇总，实现单位内部对各部门的文印量进行数据统计与汇总，并可一键生成EXCEL报表，便于各单位进行相关办公费用的统计；实现全面的统计管理。</w:t>
            </w:r>
          </w:p>
          <w:p w14:paraId="3D083DFF">
            <w:pPr>
              <w:rPr>
                <w:highlight w:val="none"/>
              </w:rPr>
            </w:pPr>
            <w:r>
              <w:rPr>
                <w:rFonts w:hint="eastAsia"/>
                <w:highlight w:val="none"/>
                <w:lang w:val="en-US" w:eastAsia="zh-CN"/>
              </w:rPr>
              <w:t>25、</w:t>
            </w:r>
            <w:r>
              <w:rPr>
                <w:rFonts w:hint="eastAsia"/>
                <w:highlight w:val="none"/>
              </w:rPr>
              <w:t>具有配套设备状态实时监控软件，可按楼层分布实施查看设备状态，并通过邮箱获得所有设备报警信息。</w:t>
            </w:r>
          </w:p>
          <w:p w14:paraId="282BED59">
            <w:pPr>
              <w:rPr>
                <w:rFonts w:hint="eastAsia"/>
                <w:highlight w:val="none"/>
              </w:rPr>
            </w:pPr>
            <w:bookmarkStart w:id="3" w:name="_Hlk96520676"/>
            <w:r>
              <w:rPr>
                <w:rFonts w:hint="eastAsia"/>
                <w:highlight w:val="none"/>
                <w:lang w:val="en-US" w:eastAsia="zh-CN"/>
              </w:rPr>
              <w:t>26、</w:t>
            </w:r>
            <w:bookmarkEnd w:id="3"/>
            <w:r>
              <w:rPr>
                <w:rFonts w:hint="eastAsia"/>
                <w:highlight w:val="none"/>
              </w:rPr>
              <w:t>承诺机器免费送货、安装、调试、培训</w:t>
            </w:r>
            <w:r>
              <w:rPr>
                <w:rFonts w:hint="eastAsia"/>
                <w:highlight w:val="none"/>
                <w:lang w:eastAsia="zh-CN"/>
              </w:rPr>
              <w:t>，</w:t>
            </w:r>
            <w:r>
              <w:rPr>
                <w:rFonts w:hint="eastAsia"/>
                <w:highlight w:val="none"/>
              </w:rPr>
              <w:t>质保</w:t>
            </w:r>
            <w:r>
              <w:rPr>
                <w:rFonts w:hint="eastAsia"/>
                <w:highlight w:val="none"/>
                <w:lang w:val="en-US" w:eastAsia="zh-CN"/>
              </w:rPr>
              <w:t>期内</w:t>
            </w:r>
            <w:r>
              <w:rPr>
                <w:rFonts w:hint="eastAsia"/>
                <w:highlight w:val="none"/>
              </w:rPr>
              <w:t>并提供免费上门服务；具有完善的销售及售后服务网络。</w:t>
            </w:r>
          </w:p>
          <w:p w14:paraId="49615491">
            <w:pPr>
              <w:rPr>
                <w:rFonts w:hint="default" w:eastAsiaTheme="minorEastAsia"/>
                <w:highlight w:val="none"/>
                <w:lang w:val="en-US" w:eastAsia="zh-CN"/>
              </w:rPr>
            </w:pPr>
            <w:r>
              <w:rPr>
                <w:rFonts w:hint="eastAsia"/>
                <w:highlight w:val="none"/>
                <w:lang w:val="en-US" w:eastAsia="zh-CN"/>
              </w:rPr>
              <w:t>27、具体样式详见样式图片。</w:t>
            </w:r>
          </w:p>
        </w:tc>
        <w:tc>
          <w:tcPr>
            <w:tcW w:w="736" w:type="pct"/>
            <w:tcBorders>
              <w:bottom w:val="single" w:color="auto" w:sz="4" w:space="0"/>
            </w:tcBorders>
          </w:tcPr>
          <w:p w14:paraId="4268BB85">
            <w:pPr>
              <w:spacing w:line="30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49319148">
            <w:pPr>
              <w:spacing w:line="300" w:lineRule="auto"/>
              <w:jc w:val="both"/>
              <w:rPr>
                <w:rFonts w:hint="default" w:ascii="宋体" w:hAnsi="宋体" w:eastAsia="宋体" w:cs="宋体"/>
                <w:sz w:val="21"/>
                <w:szCs w:val="21"/>
                <w:highlight w:val="none"/>
                <w:lang w:val="en-US" w:eastAsia="zh-CN"/>
              </w:rPr>
            </w:pPr>
            <w:r>
              <w:rPr>
                <w:rFonts w:hint="eastAsia" w:eastAsiaTheme="minorEastAsia"/>
                <w:b/>
                <w:sz w:val="24"/>
                <w:szCs w:val="24"/>
                <w:highlight w:val="none"/>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ge">
                    <wp:posOffset>302260</wp:posOffset>
                  </wp:positionV>
                  <wp:extent cx="1628140" cy="2085975"/>
                  <wp:effectExtent l="0" t="0" r="10160" b="9525"/>
                  <wp:wrapSquare wrapText="bothSides"/>
                  <wp:docPr id="2" name="图片 2" descr="5c2287cc228bb10d61adeb5fa79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2287cc228bb10d61adeb5fa799110"/>
                          <pic:cNvPicPr>
                            <a:picLocks noChangeAspect="1"/>
                          </pic:cNvPicPr>
                        </pic:nvPicPr>
                        <pic:blipFill>
                          <a:blip r:embed="rId5"/>
                          <a:stretch>
                            <a:fillRect/>
                          </a:stretch>
                        </pic:blipFill>
                        <pic:spPr>
                          <a:xfrm>
                            <a:off x="0" y="0"/>
                            <a:ext cx="1628140" cy="2085975"/>
                          </a:xfrm>
                          <a:prstGeom prst="rect">
                            <a:avLst/>
                          </a:prstGeom>
                        </pic:spPr>
                      </pic:pic>
                    </a:graphicData>
                  </a:graphic>
                </wp:anchor>
              </w:drawing>
            </w:r>
          </w:p>
        </w:tc>
        <w:tc>
          <w:tcPr>
            <w:tcW w:w="136" w:type="pct"/>
            <w:tcBorders>
              <w:bottom w:val="single" w:color="auto" w:sz="4" w:space="0"/>
              <w:right w:val="single" w:color="auto" w:sz="4" w:space="0"/>
            </w:tcBorders>
            <w:vAlign w:val="center"/>
          </w:tcPr>
          <w:p w14:paraId="1C2DDB06">
            <w:pPr>
              <w:spacing w:line="30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64" w:type="pct"/>
            <w:tcBorders>
              <w:left w:val="single" w:color="auto" w:sz="4" w:space="0"/>
              <w:bottom w:val="single" w:color="auto" w:sz="4" w:space="0"/>
            </w:tcBorders>
            <w:vAlign w:val="center"/>
          </w:tcPr>
          <w:p w14:paraId="713A50E3">
            <w:pPr>
              <w:spacing w:line="30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241" w:type="pct"/>
            <w:tcBorders>
              <w:bottom w:val="single" w:color="auto" w:sz="4" w:space="0"/>
            </w:tcBorders>
            <w:vAlign w:val="center"/>
          </w:tcPr>
          <w:p w14:paraId="6771CE0B">
            <w:pPr>
              <w:spacing w:line="30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35000</w:t>
            </w:r>
          </w:p>
        </w:tc>
        <w:tc>
          <w:tcPr>
            <w:tcW w:w="256" w:type="pct"/>
            <w:tcBorders>
              <w:bottom w:val="single" w:color="auto" w:sz="4" w:space="0"/>
            </w:tcBorders>
            <w:vAlign w:val="center"/>
          </w:tcPr>
          <w:p w14:paraId="15C8F4A7">
            <w:pPr>
              <w:spacing w:line="30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70000</w:t>
            </w:r>
          </w:p>
        </w:tc>
        <w:tc>
          <w:tcPr>
            <w:tcW w:w="285" w:type="pct"/>
            <w:tcBorders>
              <w:bottom w:val="single" w:color="auto" w:sz="4" w:space="0"/>
              <w:right w:val="single" w:color="auto" w:sz="4" w:space="0"/>
            </w:tcBorders>
            <w:vAlign w:val="center"/>
          </w:tcPr>
          <w:p w14:paraId="3D2A5A8C">
            <w:pPr>
              <w:spacing w:line="240" w:lineRule="exact"/>
              <w:jc w:val="center"/>
              <w:rPr>
                <w:rFonts w:hint="default" w:ascii="宋体" w:hAnsi="宋体" w:eastAsia="宋体" w:cs="宋体"/>
                <w:color w:val="000000"/>
                <w:kern w:val="0"/>
                <w:sz w:val="21"/>
                <w:szCs w:val="21"/>
                <w:highlight w:val="none"/>
                <w:lang w:val="en-US" w:eastAsia="zh-CN"/>
              </w:rPr>
            </w:pPr>
            <w:r>
              <w:rPr>
                <w:rFonts w:hint="default" w:ascii="宋体" w:hAnsi="宋体" w:eastAsia="宋体" w:cs="宋体"/>
                <w:color w:val="000000"/>
                <w:kern w:val="0"/>
                <w:sz w:val="21"/>
                <w:szCs w:val="21"/>
                <w:highlight w:val="none"/>
                <w:lang w:val="en-US" w:eastAsia="zh-CN"/>
              </w:rPr>
              <w:t>东芝/TOSHIBA DP-5528A</w:t>
            </w:r>
          </w:p>
        </w:tc>
        <w:tc>
          <w:tcPr>
            <w:tcW w:w="320" w:type="pct"/>
            <w:tcBorders>
              <w:bottom w:val="single" w:color="auto" w:sz="4" w:space="0"/>
            </w:tcBorders>
            <w:vAlign w:val="center"/>
          </w:tcPr>
          <w:p w14:paraId="3A1E67E2">
            <w:pPr>
              <w:spacing w:line="300" w:lineRule="auto"/>
              <w:jc w:val="center"/>
              <w:rPr>
                <w:rFonts w:hint="eastAsia" w:ascii="宋体" w:hAnsi="宋体" w:eastAsia="宋体" w:cs="宋体"/>
                <w:color w:val="000000"/>
                <w:kern w:val="0"/>
                <w:sz w:val="21"/>
                <w:szCs w:val="21"/>
                <w:highlight w:val="none"/>
              </w:rPr>
            </w:pPr>
            <w:r>
              <w:rPr>
                <w:rFonts w:hint="eastAsia" w:asciiTheme="minorEastAsia" w:hAnsiTheme="minorEastAsia"/>
                <w:color w:val="000000"/>
                <w:kern w:val="0"/>
                <w:sz w:val="21"/>
                <w:szCs w:val="21"/>
                <w:highlight w:val="none"/>
                <w:lang w:val="en-US" w:eastAsia="zh-CN"/>
              </w:rPr>
              <w:t>1、综合楼18楼文印室1台；2、3号楼1楼文印室1台</w:t>
            </w:r>
          </w:p>
        </w:tc>
      </w:tr>
      <w:tr w14:paraId="3F39306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25" w:hRule="atLeast"/>
        </w:trPr>
        <w:tc>
          <w:tcPr>
            <w:tcW w:w="1841" w:type="pct"/>
            <w:gridSpan w:val="3"/>
            <w:tcBorders>
              <w:right w:val="single" w:color="auto" w:sz="4" w:space="0"/>
            </w:tcBorders>
            <w:vAlign w:val="center"/>
          </w:tcPr>
          <w:p w14:paraId="4C5E36C2">
            <w:pPr>
              <w:spacing w:line="300" w:lineRule="auto"/>
              <w:jc w:val="center"/>
              <w:rPr>
                <w:rFonts w:hint="default"/>
                <w:highlight w:val="none"/>
                <w:lang w:val="en-US" w:eastAsia="zh-CN"/>
              </w:rPr>
            </w:pPr>
            <w:r>
              <w:rPr>
                <w:rFonts w:hint="eastAsia" w:asciiTheme="minorEastAsia" w:hAnsiTheme="minorEastAsia"/>
                <w:b/>
                <w:sz w:val="24"/>
                <w:szCs w:val="24"/>
                <w:highlight w:val="none"/>
              </w:rPr>
              <w:t>合   计</w:t>
            </w:r>
          </w:p>
        </w:tc>
        <w:tc>
          <w:tcPr>
            <w:tcW w:w="3158" w:type="pct"/>
            <w:gridSpan w:val="8"/>
            <w:tcBorders>
              <w:top w:val="single" w:color="auto" w:sz="4" w:space="0"/>
              <w:left w:val="single" w:color="auto" w:sz="4" w:space="0"/>
              <w:bottom w:val="single" w:color="auto" w:sz="4" w:space="0"/>
              <w:right w:val="single" w:color="auto" w:sz="4" w:space="0"/>
            </w:tcBorders>
            <w:vAlign w:val="center"/>
          </w:tcPr>
          <w:p w14:paraId="3A440027">
            <w:pPr>
              <w:spacing w:line="300" w:lineRule="auto"/>
              <w:jc w:val="left"/>
              <w:rPr>
                <w:rFonts w:cs="宋体" w:asciiTheme="minorEastAsia" w:hAnsiTheme="minorEastAsia"/>
                <w:color w:val="000000"/>
                <w:kern w:val="0"/>
                <w:sz w:val="24"/>
                <w:szCs w:val="24"/>
                <w:highlight w:val="none"/>
              </w:rPr>
            </w:pPr>
            <w:r>
              <w:rPr>
                <w:rFonts w:hint="eastAsia" w:cs="宋体" w:asciiTheme="minorEastAsia" w:hAnsiTheme="minorEastAsia"/>
                <w:b/>
                <w:color w:val="000000"/>
                <w:kern w:val="0"/>
                <w:sz w:val="24"/>
                <w:szCs w:val="24"/>
                <w:highlight w:val="none"/>
              </w:rPr>
              <w:t>小写</w:t>
            </w:r>
            <w:r>
              <w:rPr>
                <w:rFonts w:hint="eastAsia" w:cs="宋体" w:asciiTheme="minorEastAsia" w:hAnsiTheme="minorEastAsia"/>
                <w:color w:val="000000"/>
                <w:kern w:val="0"/>
                <w:sz w:val="24"/>
                <w:szCs w:val="24"/>
                <w:highlight w:val="none"/>
              </w:rPr>
              <w:t>：</w:t>
            </w:r>
            <w:r>
              <w:rPr>
                <w:rFonts w:hint="eastAsia" w:cs="宋体" w:asciiTheme="minorEastAsia" w:hAnsiTheme="minorEastAsia"/>
                <w:bCs/>
                <w:color w:val="000000"/>
                <w:kern w:val="0"/>
                <w:sz w:val="24"/>
                <w:szCs w:val="24"/>
                <w:highlight w:val="none"/>
              </w:rPr>
              <w:t>￥</w:t>
            </w:r>
            <w:r>
              <w:rPr>
                <w:rFonts w:hint="eastAsia" w:cs="宋体" w:asciiTheme="minorEastAsia" w:hAnsiTheme="minorEastAsia"/>
                <w:bCs/>
                <w:color w:val="000000"/>
                <w:kern w:val="0"/>
                <w:sz w:val="24"/>
                <w:szCs w:val="24"/>
                <w:highlight w:val="none"/>
                <w:u w:val="single"/>
              </w:rPr>
              <w:t xml:space="preserve"> </w:t>
            </w:r>
            <w:r>
              <w:rPr>
                <w:rFonts w:hint="eastAsia" w:cs="宋体" w:asciiTheme="minorEastAsia" w:hAnsiTheme="minorEastAsia"/>
                <w:bCs/>
                <w:color w:val="000000"/>
                <w:kern w:val="0"/>
                <w:sz w:val="24"/>
                <w:szCs w:val="24"/>
                <w:highlight w:val="none"/>
                <w:u w:val="single"/>
                <w:lang w:val="en-US" w:eastAsia="zh-CN"/>
              </w:rPr>
              <w:t>70000</w:t>
            </w:r>
            <w:r>
              <w:rPr>
                <w:rFonts w:hint="eastAsia" w:cs="宋体" w:asciiTheme="minorEastAsia" w:hAnsiTheme="minorEastAsia"/>
                <w:bCs/>
                <w:color w:val="000000"/>
                <w:kern w:val="0"/>
                <w:sz w:val="24"/>
                <w:szCs w:val="24"/>
                <w:highlight w:val="none"/>
                <w:u w:val="single"/>
              </w:rPr>
              <w:t xml:space="preserve"> </w:t>
            </w:r>
            <w:r>
              <w:rPr>
                <w:rFonts w:hint="eastAsia" w:cs="宋体" w:asciiTheme="minorEastAsia" w:hAnsiTheme="minorEastAsia"/>
                <w:b/>
                <w:color w:val="000000"/>
                <w:kern w:val="0"/>
                <w:sz w:val="24"/>
                <w:szCs w:val="24"/>
                <w:highlight w:val="none"/>
              </w:rPr>
              <w:t>元</w:t>
            </w:r>
          </w:p>
          <w:p w14:paraId="60DA84D6">
            <w:pPr>
              <w:spacing w:line="300" w:lineRule="auto"/>
              <w:jc w:val="both"/>
              <w:rPr>
                <w:rFonts w:hint="eastAsia" w:ascii="宋体" w:hAnsi="宋体" w:eastAsia="宋体" w:cs="宋体"/>
                <w:color w:val="000000"/>
                <w:kern w:val="0"/>
                <w:sz w:val="21"/>
                <w:szCs w:val="21"/>
                <w:highlight w:val="none"/>
              </w:rPr>
            </w:pPr>
            <w:r>
              <w:rPr>
                <w:rFonts w:hint="eastAsia" w:cs="宋体" w:asciiTheme="minorEastAsia" w:hAnsiTheme="minorEastAsia"/>
                <w:b/>
                <w:color w:val="000000"/>
                <w:kern w:val="0"/>
                <w:sz w:val="24"/>
                <w:szCs w:val="24"/>
                <w:highlight w:val="none"/>
              </w:rPr>
              <w:t>大写</w:t>
            </w:r>
            <w:r>
              <w:rPr>
                <w:rFonts w:hint="eastAsia" w:cs="宋体" w:asciiTheme="minorEastAsia" w:hAnsiTheme="minorEastAsia"/>
                <w:color w:val="000000"/>
                <w:kern w:val="0"/>
                <w:sz w:val="24"/>
                <w:szCs w:val="24"/>
                <w:highlight w:val="none"/>
              </w:rPr>
              <w:t>：</w:t>
            </w:r>
            <w:r>
              <w:rPr>
                <w:rFonts w:hint="eastAsia" w:cs="宋体" w:asciiTheme="minorEastAsia" w:hAnsiTheme="minorEastAsia"/>
                <w:b/>
                <w:color w:val="000000"/>
                <w:kern w:val="0"/>
                <w:sz w:val="24"/>
                <w:szCs w:val="24"/>
                <w:highlight w:val="none"/>
              </w:rPr>
              <w:t>人民币</w:t>
            </w:r>
            <w:r>
              <w:rPr>
                <w:rFonts w:hint="eastAsia" w:cs="宋体" w:asciiTheme="minorEastAsia" w:hAnsiTheme="minorEastAsia"/>
                <w:b/>
                <w:color w:val="000000"/>
                <w:kern w:val="0"/>
                <w:sz w:val="24"/>
                <w:szCs w:val="24"/>
                <w:highlight w:val="none"/>
                <w:u w:val="single"/>
              </w:rPr>
              <w:t xml:space="preserve"> </w:t>
            </w:r>
            <w:r>
              <w:rPr>
                <w:rFonts w:hint="eastAsia" w:cs="宋体" w:asciiTheme="minorEastAsia" w:hAnsiTheme="minorEastAsia"/>
                <w:b/>
                <w:color w:val="000000"/>
                <w:kern w:val="0"/>
                <w:sz w:val="24"/>
                <w:szCs w:val="24"/>
                <w:highlight w:val="none"/>
                <w:u w:val="single"/>
                <w:lang w:val="en-US" w:eastAsia="zh-CN"/>
              </w:rPr>
              <w:t>柒万</w:t>
            </w:r>
            <w:r>
              <w:rPr>
                <w:rFonts w:hint="eastAsia" w:cs="宋体" w:asciiTheme="minorEastAsia" w:hAnsiTheme="minorEastAsia"/>
                <w:b/>
                <w:color w:val="000000"/>
                <w:kern w:val="0"/>
                <w:sz w:val="24"/>
                <w:szCs w:val="24"/>
                <w:highlight w:val="none"/>
              </w:rPr>
              <w:t>元整</w:t>
            </w:r>
          </w:p>
        </w:tc>
      </w:tr>
    </w:tbl>
    <w:p w14:paraId="2AA9282D">
      <w:pPr>
        <w:spacing w:before="156" w:beforeLines="50" w:after="156" w:afterLines="50"/>
        <w:jc w:val="left"/>
        <w:rPr>
          <w:rFonts w:hint="eastAsia"/>
          <w:b/>
          <w:sz w:val="24"/>
          <w:szCs w:val="24"/>
          <w:highlight w:val="none"/>
        </w:rPr>
      </w:pPr>
    </w:p>
    <w:p w14:paraId="2F8AE6A6">
      <w:pPr>
        <w:rPr>
          <w:rFonts w:hint="eastAsia"/>
          <w:b/>
          <w:sz w:val="24"/>
          <w:szCs w:val="24"/>
          <w:highlight w:val="none"/>
        </w:rPr>
      </w:pPr>
      <w:r>
        <w:rPr>
          <w:rFonts w:hint="eastAsia"/>
          <w:b/>
          <w:sz w:val="24"/>
          <w:szCs w:val="24"/>
          <w:highlight w:val="none"/>
        </w:rPr>
        <w:br w:type="page"/>
      </w:r>
    </w:p>
    <w:p w14:paraId="62D089FB">
      <w:pPr>
        <w:spacing w:before="156" w:beforeLines="50" w:after="156" w:afterLines="50"/>
        <w:jc w:val="left"/>
        <w:rPr>
          <w:rFonts w:hint="eastAsia"/>
          <w:b/>
          <w:sz w:val="24"/>
          <w:szCs w:val="24"/>
          <w:highlight w:val="none"/>
        </w:rPr>
        <w:sectPr>
          <w:footerReference r:id="rId3" w:type="default"/>
          <w:pgSz w:w="16838" w:h="11906" w:orient="landscape"/>
          <w:pgMar w:top="930" w:right="799" w:bottom="760" w:left="799" w:header="851" w:footer="964" w:gutter="0"/>
          <w:cols w:space="0" w:num="1"/>
          <w:rtlGutter w:val="0"/>
          <w:docGrid w:type="lines" w:linePitch="312" w:charSpace="0"/>
        </w:sectPr>
      </w:pPr>
    </w:p>
    <w:p w14:paraId="2D296175">
      <w:pPr>
        <w:spacing w:before="156" w:beforeLines="50" w:after="156" w:afterLines="50"/>
        <w:jc w:val="left"/>
        <w:rPr>
          <w:b/>
          <w:sz w:val="24"/>
          <w:szCs w:val="24"/>
          <w:highlight w:val="none"/>
        </w:rPr>
      </w:pPr>
      <w:r>
        <w:rPr>
          <w:rFonts w:hint="eastAsia"/>
          <w:b/>
          <w:sz w:val="24"/>
          <w:szCs w:val="24"/>
          <w:highlight w:val="none"/>
        </w:rPr>
        <w:t>商务要求：</w:t>
      </w:r>
    </w:p>
    <w:p w14:paraId="6ABDFEA9">
      <w:pPr>
        <w:pStyle w:val="20"/>
        <w:numPr>
          <w:ilvl w:val="0"/>
          <w:numId w:val="1"/>
        </w:numPr>
        <w:ind w:firstLine="482"/>
        <w:rPr>
          <w:sz w:val="24"/>
          <w:szCs w:val="24"/>
          <w:highlight w:val="none"/>
        </w:rPr>
      </w:pPr>
      <w:r>
        <w:rPr>
          <w:rFonts w:hint="eastAsia"/>
          <w:b/>
          <w:sz w:val="24"/>
          <w:szCs w:val="24"/>
          <w:highlight w:val="none"/>
        </w:rPr>
        <w:t>售后服务保障要求：</w:t>
      </w:r>
    </w:p>
    <w:p w14:paraId="15F1CFBC">
      <w:pPr>
        <w:pStyle w:val="20"/>
        <w:numPr>
          <w:ilvl w:val="1"/>
          <w:numId w:val="1"/>
        </w:numPr>
        <w:spacing w:line="408" w:lineRule="auto"/>
        <w:ind w:firstLine="420"/>
        <w:jc w:val="left"/>
        <w:rPr>
          <w:rFonts w:asciiTheme="minorEastAsia" w:hAnsiTheme="minorEastAsia"/>
          <w:highlight w:val="none"/>
        </w:rPr>
      </w:pPr>
      <w:r>
        <w:rPr>
          <w:rFonts w:hint="eastAsia" w:asciiTheme="minorEastAsia" w:hAnsiTheme="minorEastAsia"/>
          <w:highlight w:val="none"/>
        </w:rPr>
        <w:t xml:space="preserve">货物验收合格后提供 </w:t>
      </w:r>
      <w:r>
        <w:rPr>
          <w:rFonts w:hint="eastAsia" w:asciiTheme="minorEastAsia" w:hAnsiTheme="minorEastAsia"/>
          <w:color w:val="44454D"/>
          <w:sz w:val="20"/>
          <w:szCs w:val="20"/>
          <w:highlight w:val="none"/>
          <w:u w:val="single"/>
          <w:shd w:val="clear" w:color="auto" w:fill="F3FAFD"/>
        </w:rPr>
        <w:t>≥</w:t>
      </w:r>
      <w:r>
        <w:rPr>
          <w:rFonts w:hint="eastAsia" w:asciiTheme="minorEastAsia" w:hAnsiTheme="minorEastAsia"/>
          <w:color w:val="44454D"/>
          <w:sz w:val="20"/>
          <w:szCs w:val="20"/>
          <w:highlight w:val="none"/>
          <w:u w:val="single"/>
          <w:shd w:val="clear" w:color="auto" w:fill="F3FAFD"/>
          <w:lang w:val="en-US" w:eastAsia="zh-CN"/>
        </w:rPr>
        <w:t>1</w:t>
      </w:r>
      <w:r>
        <w:rPr>
          <w:rFonts w:hint="eastAsia" w:asciiTheme="minorEastAsia" w:hAnsiTheme="minorEastAsia"/>
          <w:highlight w:val="none"/>
        </w:rPr>
        <w:t>年质保，质保期内因不能排除的故障而影响工作的情况每发生一次，质保期相应延长60天，质保期内因设备本身缺陷造成各种故障应由卖方免费技术服务和维修，若技术需求中有质保要求，以技术需求为准。</w:t>
      </w:r>
    </w:p>
    <w:p w14:paraId="248967FF">
      <w:pPr>
        <w:pStyle w:val="20"/>
        <w:numPr>
          <w:ilvl w:val="1"/>
          <w:numId w:val="1"/>
        </w:numPr>
        <w:spacing w:line="408" w:lineRule="auto"/>
        <w:ind w:firstLine="420"/>
        <w:jc w:val="left"/>
        <w:rPr>
          <w:rFonts w:asciiTheme="minorEastAsia" w:hAnsiTheme="minorEastAsia"/>
          <w:highlight w:val="none"/>
        </w:rPr>
      </w:pPr>
      <w:r>
        <w:rPr>
          <w:rFonts w:hint="eastAsia" w:asciiTheme="minorEastAsia" w:hAnsiTheme="minorEastAsia"/>
          <w:highlight w:val="none"/>
        </w:rPr>
        <w:t>货物质保期内非人为因素出现的质量问题，须按国家有关规定和要求（如无国家规定和要求的，按承诺和厂方“三包”规定）立即进行免费维修、免费更换有缺陷的零部件、直至免费更换新货物。质保期外发生的损坏，负责设备的终身维修，修理和换件应按成本费收取，不再收取其它费用。</w:t>
      </w:r>
    </w:p>
    <w:p w14:paraId="32DE60B0">
      <w:pPr>
        <w:pStyle w:val="20"/>
        <w:numPr>
          <w:ilvl w:val="1"/>
          <w:numId w:val="1"/>
        </w:numPr>
        <w:spacing w:line="408" w:lineRule="auto"/>
        <w:ind w:firstLine="420"/>
        <w:jc w:val="left"/>
        <w:rPr>
          <w:rFonts w:asciiTheme="minorEastAsia" w:hAnsiTheme="minorEastAsia"/>
          <w:highlight w:val="none"/>
          <w:u w:val="none"/>
        </w:rPr>
      </w:pPr>
      <w:r>
        <w:rPr>
          <w:rFonts w:hint="eastAsia" w:asciiTheme="minorEastAsia" w:hAnsiTheme="minorEastAsia"/>
          <w:highlight w:val="none"/>
          <w:u w:val="none"/>
        </w:rPr>
        <w:t>货物</w:t>
      </w:r>
      <w:r>
        <w:rPr>
          <w:rFonts w:hint="eastAsia" w:asciiTheme="minorEastAsia" w:hAnsiTheme="minorEastAsia"/>
          <w:highlight w:val="none"/>
          <w:u w:val="none"/>
          <w:lang w:val="en-US" w:eastAsia="zh-CN"/>
        </w:rPr>
        <w:t>质保期内</w:t>
      </w:r>
      <w:r>
        <w:rPr>
          <w:rFonts w:hint="eastAsia" w:asciiTheme="minorEastAsia" w:hAnsiTheme="minorEastAsia"/>
          <w:highlight w:val="none"/>
          <w:u w:val="none"/>
        </w:rPr>
        <w:t>发生故障接到用户维修要求后，投标人应承诺在1小时内响应并提出解决方案，4小时内到现场进行故障处理，维修过程中所需材料在接到通知后应及时提供，最多不超过12小时。若</w:t>
      </w:r>
      <w:r>
        <w:rPr>
          <w:rFonts w:hint="eastAsia" w:asciiTheme="minorEastAsia" w:hAnsiTheme="minorEastAsia"/>
          <w:highlight w:val="none"/>
          <w:u w:val="none"/>
          <w:lang w:val="en-US" w:eastAsia="zh-CN"/>
        </w:rPr>
        <w:t>48小时内</w:t>
      </w:r>
      <w:r>
        <w:rPr>
          <w:rFonts w:hint="eastAsia" w:asciiTheme="minorEastAsia" w:hAnsiTheme="minorEastAsia"/>
          <w:highlight w:val="none"/>
          <w:u w:val="none"/>
        </w:rPr>
        <w:t>无法修复，应提供相应备件。</w:t>
      </w:r>
    </w:p>
    <w:p w14:paraId="23E3A12B">
      <w:pPr>
        <w:pStyle w:val="20"/>
        <w:numPr>
          <w:ilvl w:val="1"/>
          <w:numId w:val="1"/>
        </w:numPr>
        <w:spacing w:line="408" w:lineRule="auto"/>
        <w:ind w:firstLine="420"/>
        <w:rPr>
          <w:rFonts w:asciiTheme="minorEastAsia" w:hAnsiTheme="minorEastAsia"/>
          <w:highlight w:val="none"/>
        </w:rPr>
      </w:pPr>
      <w:r>
        <w:rPr>
          <w:rFonts w:hint="eastAsia" w:asciiTheme="minorEastAsia" w:hAnsiTheme="minorEastAsia"/>
          <w:highlight w:val="none"/>
        </w:rPr>
        <w:t>其它（补充）：</w:t>
      </w:r>
      <w:r>
        <w:rPr>
          <w:rFonts w:hint="eastAsia" w:asciiTheme="minorEastAsia" w:hAnsiTheme="minorEastAsia"/>
          <w:highlight w:val="none"/>
          <w:u w:val="single"/>
          <w:lang w:val="en-US" w:eastAsia="zh-CN"/>
        </w:rPr>
        <w:t xml:space="preserve">   /   </w:t>
      </w:r>
      <w:r>
        <w:rPr>
          <w:rFonts w:hint="eastAsia" w:asciiTheme="minorEastAsia" w:hAnsiTheme="minorEastAsia"/>
          <w:highlight w:val="none"/>
          <w:u w:val="none"/>
          <w:lang w:val="en-US" w:eastAsia="zh-CN"/>
        </w:rPr>
        <w:t>。</w:t>
      </w:r>
    </w:p>
    <w:p w14:paraId="0EFF18E2">
      <w:pPr>
        <w:pStyle w:val="20"/>
        <w:numPr>
          <w:ilvl w:val="0"/>
          <w:numId w:val="1"/>
        </w:numPr>
        <w:spacing w:line="480" w:lineRule="auto"/>
        <w:ind w:firstLine="482"/>
        <w:rPr>
          <w:highlight w:val="none"/>
        </w:rPr>
      </w:pPr>
      <w:r>
        <w:rPr>
          <w:rFonts w:hint="eastAsia"/>
          <w:b/>
          <w:sz w:val="24"/>
          <w:szCs w:val="24"/>
          <w:highlight w:val="none"/>
        </w:rPr>
        <w:t>培训：</w:t>
      </w:r>
      <w:r>
        <w:rPr>
          <w:rFonts w:hint="eastAsia" w:asciiTheme="minorEastAsia" w:hAnsiTheme="minorEastAsia"/>
          <w:highlight w:val="none"/>
          <w:u w:val="single"/>
          <w:lang w:val="en-US" w:eastAsia="zh-CN"/>
        </w:rPr>
        <w:t xml:space="preserve"> 提供设备详细的使用培训   </w:t>
      </w:r>
      <w:r>
        <w:rPr>
          <w:rFonts w:hint="eastAsia" w:asciiTheme="minorEastAsia" w:hAnsiTheme="minorEastAsia"/>
          <w:highlight w:val="none"/>
          <w:u w:val="none"/>
          <w:lang w:val="en-US" w:eastAsia="zh-CN"/>
        </w:rPr>
        <w:t>。</w:t>
      </w:r>
    </w:p>
    <w:p w14:paraId="69097747">
      <w:pPr>
        <w:pStyle w:val="20"/>
        <w:numPr>
          <w:ilvl w:val="0"/>
          <w:numId w:val="1"/>
        </w:numPr>
        <w:spacing w:line="480" w:lineRule="auto"/>
        <w:ind w:firstLine="482"/>
        <w:rPr>
          <w:szCs w:val="21"/>
          <w:highlight w:val="none"/>
        </w:rPr>
      </w:pPr>
      <w:r>
        <w:rPr>
          <w:rFonts w:hint="eastAsia"/>
          <w:b/>
          <w:sz w:val="24"/>
          <w:szCs w:val="24"/>
          <w:highlight w:val="none"/>
        </w:rPr>
        <w:t>备品备件及耗材等要求：</w:t>
      </w:r>
      <w:r>
        <w:rPr>
          <w:rFonts w:hint="eastAsia" w:asciiTheme="minorEastAsia" w:hAnsiTheme="minorEastAsia"/>
          <w:highlight w:val="none"/>
          <w:u w:val="single"/>
          <w:lang w:val="en-US" w:eastAsia="zh-CN"/>
        </w:rPr>
        <w:t xml:space="preserve">  必需原装正品   </w:t>
      </w:r>
      <w:r>
        <w:rPr>
          <w:rFonts w:hint="eastAsia" w:asciiTheme="minorEastAsia" w:hAnsiTheme="minorEastAsia"/>
          <w:highlight w:val="none"/>
          <w:u w:val="none"/>
          <w:lang w:val="en-US" w:eastAsia="zh-CN"/>
        </w:rPr>
        <w:t>。</w:t>
      </w:r>
    </w:p>
    <w:p w14:paraId="4DFEC19F">
      <w:pPr>
        <w:pStyle w:val="20"/>
        <w:numPr>
          <w:ilvl w:val="0"/>
          <w:numId w:val="1"/>
        </w:numPr>
        <w:spacing w:line="480" w:lineRule="auto"/>
        <w:ind w:firstLine="420"/>
        <w:rPr>
          <w:b/>
          <w:sz w:val="24"/>
          <w:szCs w:val="24"/>
          <w:highlight w:val="none"/>
        </w:rPr>
      </w:pPr>
      <w:r>
        <w:rPr>
          <w:rFonts w:hint="eastAsia"/>
          <w:highlight w:val="none"/>
        </w:rPr>
        <w:sym w:font="Wingdings" w:char="F0AB"/>
      </w:r>
      <w:r>
        <w:rPr>
          <w:rFonts w:hint="eastAsia"/>
          <w:b/>
          <w:sz w:val="24"/>
          <w:szCs w:val="24"/>
          <w:highlight w:val="none"/>
        </w:rPr>
        <w:t>项目完成时间及地点：</w:t>
      </w:r>
      <w:bookmarkStart w:id="4" w:name="_GoBack"/>
      <w:bookmarkEnd w:id="4"/>
    </w:p>
    <w:p w14:paraId="65E91769">
      <w:pPr>
        <w:pStyle w:val="20"/>
        <w:numPr>
          <w:ilvl w:val="1"/>
          <w:numId w:val="1"/>
        </w:numPr>
        <w:spacing w:line="408" w:lineRule="auto"/>
        <w:ind w:firstLine="420"/>
        <w:jc w:val="left"/>
        <w:rPr>
          <w:rFonts w:asciiTheme="minorEastAsia" w:hAnsiTheme="minorEastAsia"/>
          <w:highlight w:val="none"/>
        </w:rPr>
      </w:pPr>
      <w:r>
        <w:rPr>
          <w:rFonts w:hint="eastAsia" w:asciiTheme="minorEastAsia" w:hAnsiTheme="minorEastAsia"/>
          <w:highlight w:val="none"/>
        </w:rPr>
        <w:t>项目完成时间：</w:t>
      </w:r>
      <w:r>
        <w:rPr>
          <w:rFonts w:hint="eastAsia" w:asciiTheme="minorEastAsia" w:hAnsiTheme="minorEastAsia"/>
          <w:highlight w:val="none"/>
          <w:lang w:val="en-US" w:eastAsia="zh-CN"/>
        </w:rPr>
        <w:t>合同签订后</w:t>
      </w:r>
      <w:r>
        <w:rPr>
          <w:rFonts w:hint="eastAsia" w:asciiTheme="minorEastAsia" w:hAnsiTheme="minorEastAsia"/>
          <w:highlight w:val="none"/>
          <w:u w:val="single"/>
          <w:lang w:val="en-US" w:eastAsia="zh-CN"/>
        </w:rPr>
        <w:t xml:space="preserve"> 7 </w:t>
      </w:r>
      <w:r>
        <w:rPr>
          <w:rFonts w:hint="eastAsia" w:asciiTheme="minorEastAsia" w:hAnsiTheme="minorEastAsia"/>
          <w:highlight w:val="none"/>
          <w:u w:val="none"/>
          <w:lang w:val="en-US" w:eastAsia="zh-CN"/>
        </w:rPr>
        <w:t>工作日内</w:t>
      </w:r>
      <w:r>
        <w:rPr>
          <w:rFonts w:hint="eastAsia" w:asciiTheme="minorEastAsia" w:hAnsiTheme="minorEastAsia"/>
          <w:highlight w:val="none"/>
        </w:rPr>
        <w:t>；</w:t>
      </w:r>
    </w:p>
    <w:p w14:paraId="1BB3DA19">
      <w:pPr>
        <w:pStyle w:val="20"/>
        <w:numPr>
          <w:ilvl w:val="1"/>
          <w:numId w:val="1"/>
        </w:numPr>
        <w:spacing w:line="408" w:lineRule="auto"/>
        <w:ind w:firstLine="420"/>
        <w:jc w:val="left"/>
        <w:rPr>
          <w:rFonts w:asciiTheme="minorEastAsia" w:hAnsiTheme="minorEastAsia"/>
          <w:highlight w:val="none"/>
        </w:rPr>
      </w:pPr>
      <w:r>
        <w:rPr>
          <w:rFonts w:hint="eastAsia" w:asciiTheme="minorEastAsia" w:hAnsiTheme="minorEastAsia"/>
          <w:highlight w:val="none"/>
          <w:lang w:eastAsia="zh-CN"/>
        </w:rPr>
        <w:t>供应商</w:t>
      </w:r>
      <w:r>
        <w:rPr>
          <w:rFonts w:hint="eastAsia" w:asciiTheme="minorEastAsia" w:hAnsiTheme="minorEastAsia"/>
          <w:highlight w:val="none"/>
        </w:rPr>
        <w:t>负责将货物安全运至</w:t>
      </w:r>
      <w:r>
        <w:rPr>
          <w:rFonts w:hint="eastAsia" w:asciiTheme="minorEastAsia" w:hAnsiTheme="minorEastAsia"/>
          <w:highlight w:val="none"/>
          <w:lang w:eastAsia="zh-CN"/>
        </w:rPr>
        <w:t>采购人</w:t>
      </w:r>
      <w:r>
        <w:rPr>
          <w:rFonts w:hint="eastAsia" w:asciiTheme="minorEastAsia" w:hAnsiTheme="minorEastAsia"/>
          <w:highlight w:val="none"/>
        </w:rPr>
        <w:t>指定交货地点：【浙江机电职业技术</w:t>
      </w:r>
      <w:r>
        <w:rPr>
          <w:rFonts w:hint="eastAsia" w:asciiTheme="minorEastAsia" w:hAnsiTheme="minorEastAsia"/>
          <w:highlight w:val="none"/>
          <w:lang w:val="en-US" w:eastAsia="zh-CN"/>
        </w:rPr>
        <w:t>大学滨江</w:t>
      </w:r>
      <w:r>
        <w:rPr>
          <w:rFonts w:hint="eastAsia" w:asciiTheme="minorEastAsia" w:hAnsiTheme="minorEastAsia"/>
          <w:highlight w:val="none"/>
        </w:rPr>
        <w:t>校区内】；</w:t>
      </w:r>
    </w:p>
    <w:p w14:paraId="09E029D0">
      <w:pPr>
        <w:pStyle w:val="20"/>
        <w:numPr>
          <w:ilvl w:val="1"/>
          <w:numId w:val="1"/>
        </w:numPr>
        <w:spacing w:line="408" w:lineRule="auto"/>
        <w:ind w:firstLine="420"/>
        <w:jc w:val="left"/>
        <w:rPr>
          <w:rFonts w:asciiTheme="minorEastAsia" w:hAnsiTheme="minorEastAsia"/>
          <w:highlight w:val="none"/>
        </w:rPr>
      </w:pPr>
      <w:r>
        <w:rPr>
          <w:rFonts w:hint="eastAsia" w:asciiTheme="minorEastAsia" w:hAnsiTheme="minorEastAsia"/>
          <w:highlight w:val="none"/>
        </w:rPr>
        <w:t>项目联系人：【</w:t>
      </w:r>
      <w:r>
        <w:rPr>
          <w:rFonts w:hint="eastAsia" w:asciiTheme="minorEastAsia" w:hAnsiTheme="minorEastAsia"/>
          <w:highlight w:val="none"/>
          <w:lang w:val="en-US" w:eastAsia="zh-CN"/>
        </w:rPr>
        <w:t xml:space="preserve"> 邵忠立</w:t>
      </w:r>
      <w:r>
        <w:rPr>
          <w:rFonts w:hint="eastAsia" w:asciiTheme="minorEastAsia" w:hAnsiTheme="minorEastAsia"/>
          <w:highlight w:val="none"/>
        </w:rPr>
        <w:t xml:space="preserve"> 】、联系方式：【</w:t>
      </w:r>
      <w:r>
        <w:rPr>
          <w:rFonts w:hint="eastAsia" w:asciiTheme="minorEastAsia" w:hAnsiTheme="minorEastAsia"/>
          <w:highlight w:val="none"/>
          <w:lang w:val="en-US" w:eastAsia="zh-CN"/>
        </w:rPr>
        <w:t>0571-87773056</w:t>
      </w:r>
      <w:r>
        <w:rPr>
          <w:rFonts w:hint="eastAsia" w:asciiTheme="minorEastAsia" w:hAnsiTheme="minorEastAsia"/>
          <w:highlight w:val="none"/>
        </w:rPr>
        <w:t>】。</w:t>
      </w:r>
    </w:p>
    <w:p w14:paraId="65E2FCCA">
      <w:pPr>
        <w:pStyle w:val="20"/>
        <w:numPr>
          <w:ilvl w:val="0"/>
          <w:numId w:val="1"/>
        </w:numPr>
        <w:spacing w:line="480" w:lineRule="auto"/>
        <w:ind w:firstLine="482"/>
        <w:rPr>
          <w:highlight w:val="none"/>
        </w:rPr>
      </w:pPr>
      <w:r>
        <w:rPr>
          <w:rFonts w:hint="eastAsia"/>
          <w:b/>
          <w:sz w:val="24"/>
          <w:szCs w:val="24"/>
          <w:highlight w:val="none"/>
        </w:rPr>
        <w:t>付款方式：</w:t>
      </w:r>
    </w:p>
    <w:p w14:paraId="1F1B8A4B">
      <w:pPr>
        <w:pStyle w:val="4"/>
        <w:spacing w:after="0" w:line="300" w:lineRule="auto"/>
        <w:ind w:firstLine="420"/>
        <w:rPr>
          <w:rFonts w:hint="eastAsia"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货物自</w:t>
      </w:r>
      <w:r>
        <w:rPr>
          <w:rFonts w:hint="eastAsia" w:cs="仿宋" w:asciiTheme="minorEastAsia" w:hAnsiTheme="minorEastAsia" w:eastAsiaTheme="minorEastAsia"/>
          <w:szCs w:val="21"/>
          <w:highlight w:val="none"/>
          <w:lang w:eastAsia="zh-CN"/>
        </w:rPr>
        <w:t>供应商</w:t>
      </w:r>
      <w:r>
        <w:rPr>
          <w:rFonts w:hint="eastAsia" w:cs="仿宋" w:asciiTheme="minorEastAsia" w:hAnsiTheme="minorEastAsia" w:eastAsiaTheme="minorEastAsia"/>
          <w:szCs w:val="21"/>
          <w:highlight w:val="none"/>
        </w:rPr>
        <w:t>送达</w:t>
      </w:r>
      <w:r>
        <w:rPr>
          <w:rFonts w:hint="eastAsia" w:cs="仿宋" w:asciiTheme="minorEastAsia" w:hAnsiTheme="minorEastAsia" w:eastAsiaTheme="minorEastAsia"/>
          <w:szCs w:val="21"/>
          <w:highlight w:val="none"/>
          <w:lang w:eastAsia="zh-CN"/>
        </w:rPr>
        <w:t>采购人</w:t>
      </w:r>
      <w:r>
        <w:rPr>
          <w:rFonts w:hint="eastAsia" w:cs="仿宋" w:asciiTheme="minorEastAsia" w:hAnsiTheme="minorEastAsia" w:eastAsiaTheme="minorEastAsia"/>
          <w:szCs w:val="21"/>
          <w:highlight w:val="none"/>
        </w:rPr>
        <w:t>指定地点，安装调试完毕，经</w:t>
      </w:r>
      <w:r>
        <w:rPr>
          <w:rFonts w:hint="eastAsia" w:cs="仿宋" w:asciiTheme="minorEastAsia" w:hAnsiTheme="minorEastAsia" w:eastAsiaTheme="minorEastAsia"/>
          <w:szCs w:val="21"/>
          <w:highlight w:val="none"/>
          <w:lang w:eastAsia="zh-CN"/>
        </w:rPr>
        <w:t>采购人</w:t>
      </w:r>
      <w:r>
        <w:rPr>
          <w:rFonts w:hint="eastAsia" w:cs="仿宋" w:asciiTheme="minorEastAsia" w:hAnsiTheme="minorEastAsia" w:eastAsiaTheme="minorEastAsia"/>
          <w:szCs w:val="21"/>
          <w:highlight w:val="none"/>
        </w:rPr>
        <w:t>验收合格并正常运行二十个工作日内，在收到</w:t>
      </w:r>
      <w:r>
        <w:rPr>
          <w:rFonts w:hint="eastAsia" w:cs="仿宋" w:asciiTheme="minorEastAsia" w:hAnsiTheme="minorEastAsia" w:eastAsiaTheme="minorEastAsia"/>
          <w:szCs w:val="21"/>
          <w:highlight w:val="none"/>
          <w:lang w:eastAsia="zh-CN"/>
        </w:rPr>
        <w:t>供应商</w:t>
      </w:r>
      <w:r>
        <w:rPr>
          <w:rFonts w:hint="eastAsia" w:cs="仿宋" w:asciiTheme="minorEastAsia" w:hAnsiTheme="minorEastAsia" w:eastAsiaTheme="minorEastAsia"/>
          <w:szCs w:val="21"/>
          <w:highlight w:val="none"/>
        </w:rPr>
        <w:t>开具的正规发票后，</w:t>
      </w:r>
      <w:r>
        <w:rPr>
          <w:rFonts w:hint="eastAsia" w:cs="仿宋" w:asciiTheme="minorEastAsia" w:hAnsiTheme="minorEastAsia" w:eastAsiaTheme="minorEastAsia"/>
          <w:szCs w:val="21"/>
          <w:highlight w:val="none"/>
          <w:lang w:eastAsia="zh-CN"/>
        </w:rPr>
        <w:t>采购人</w:t>
      </w:r>
      <w:r>
        <w:rPr>
          <w:rFonts w:hint="eastAsia" w:cs="仿宋" w:asciiTheme="minorEastAsia" w:hAnsiTheme="minorEastAsia" w:eastAsiaTheme="minorEastAsia"/>
          <w:szCs w:val="21"/>
          <w:highlight w:val="none"/>
        </w:rPr>
        <w:t>在7个工作日内向</w:t>
      </w:r>
      <w:r>
        <w:rPr>
          <w:rFonts w:hint="eastAsia" w:cs="仿宋" w:asciiTheme="minorEastAsia" w:hAnsiTheme="minorEastAsia" w:eastAsiaTheme="minorEastAsia"/>
          <w:szCs w:val="21"/>
          <w:highlight w:val="none"/>
          <w:lang w:eastAsia="zh-CN"/>
        </w:rPr>
        <w:t>供应商</w:t>
      </w:r>
      <w:r>
        <w:rPr>
          <w:rFonts w:hint="eastAsia" w:cs="仿宋" w:asciiTheme="minorEastAsia" w:hAnsiTheme="minorEastAsia" w:eastAsiaTheme="minorEastAsia"/>
          <w:szCs w:val="21"/>
          <w:highlight w:val="none"/>
        </w:rPr>
        <w:t>支付合同总额100%的货款。</w:t>
      </w:r>
    </w:p>
    <w:p w14:paraId="1D70F425">
      <w:pPr>
        <w:pStyle w:val="20"/>
        <w:numPr>
          <w:ilvl w:val="0"/>
          <w:numId w:val="1"/>
        </w:numPr>
        <w:spacing w:line="480" w:lineRule="auto"/>
        <w:ind w:firstLine="482"/>
        <w:rPr>
          <w:b/>
          <w:sz w:val="24"/>
          <w:szCs w:val="24"/>
          <w:highlight w:val="none"/>
          <w:u w:val="single"/>
        </w:rPr>
      </w:pPr>
      <w:r>
        <w:rPr>
          <w:rFonts w:hint="eastAsia"/>
          <w:b/>
          <w:sz w:val="24"/>
          <w:szCs w:val="24"/>
          <w:highlight w:val="none"/>
        </w:rPr>
        <w:t>其它（补充）：</w:t>
      </w:r>
      <w:r>
        <w:rPr>
          <w:rFonts w:hint="eastAsia" w:asciiTheme="minorEastAsia" w:hAnsiTheme="minorEastAsia"/>
          <w:highlight w:val="none"/>
          <w:u w:val="single"/>
          <w:lang w:val="en-US" w:eastAsia="zh-CN"/>
        </w:rPr>
        <w:t xml:space="preserve">   /   </w:t>
      </w:r>
      <w:r>
        <w:rPr>
          <w:rFonts w:hint="eastAsia" w:asciiTheme="minorEastAsia" w:hAnsiTheme="minorEastAsia"/>
          <w:highlight w:val="none"/>
          <w:u w:val="none"/>
          <w:lang w:val="en-US" w:eastAsia="zh-CN"/>
        </w:rPr>
        <w:t>。</w:t>
      </w:r>
    </w:p>
    <w:p w14:paraId="56A62778">
      <w:pPr>
        <w:pStyle w:val="4"/>
        <w:spacing w:after="0" w:line="300" w:lineRule="auto"/>
        <w:ind w:firstLine="420"/>
        <w:rPr>
          <w:rFonts w:hint="eastAsia" w:cs="仿宋" w:asciiTheme="minorEastAsia" w:hAnsiTheme="minorEastAsia" w:eastAsiaTheme="minorEastAsia"/>
          <w:szCs w:val="21"/>
          <w:highlight w:val="none"/>
        </w:rPr>
      </w:pPr>
    </w:p>
    <w:p w14:paraId="4558207E">
      <w:pPr>
        <w:pStyle w:val="4"/>
        <w:spacing w:after="0" w:line="300" w:lineRule="auto"/>
        <w:ind w:firstLine="420"/>
        <w:rPr>
          <w:rFonts w:hint="eastAsia" w:cs="仿宋" w:asciiTheme="minorEastAsia" w:hAnsiTheme="minorEastAsia" w:eastAsiaTheme="minorEastAsia"/>
          <w:szCs w:val="21"/>
          <w:highlight w:val="none"/>
        </w:rPr>
      </w:pPr>
    </w:p>
    <w:p w14:paraId="48EB63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sz w:val="24"/>
          <w:szCs w:val="24"/>
          <w:highlight w:val="none"/>
          <w:lang w:val="en-US" w:eastAsia="zh-CN"/>
        </w:rPr>
      </w:pPr>
      <w:r>
        <w:rPr>
          <w:rFonts w:hint="eastAsia"/>
          <w:b/>
          <w:sz w:val="24"/>
          <w:szCs w:val="24"/>
          <w:highlight w:val="none"/>
          <w:lang w:val="en-US" w:eastAsia="zh-CN"/>
        </w:rPr>
        <w:t xml:space="preserve">                                                            浙江机电职业技术大学</w:t>
      </w:r>
    </w:p>
    <w:p w14:paraId="1AB838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sz w:val="24"/>
          <w:szCs w:val="24"/>
          <w:highlight w:val="none"/>
          <w:lang w:val="en-US"/>
        </w:rPr>
      </w:pPr>
      <w:r>
        <w:rPr>
          <w:rFonts w:hint="eastAsia"/>
          <w:b/>
          <w:sz w:val="24"/>
          <w:szCs w:val="24"/>
          <w:highlight w:val="none"/>
          <w:lang w:val="en-US" w:eastAsia="zh-CN"/>
        </w:rPr>
        <w:t xml:space="preserve">                                                             资产管理处</w:t>
      </w:r>
    </w:p>
    <w:p w14:paraId="2916F98F">
      <w:pPr>
        <w:pStyle w:val="20"/>
        <w:spacing w:line="480" w:lineRule="auto"/>
        <w:ind w:firstLine="8011" w:firstLineChars="3800"/>
        <w:rPr>
          <w:rFonts w:hint="eastAsia"/>
          <w:b/>
          <w:sz w:val="24"/>
          <w:szCs w:val="24"/>
          <w:highlight w:val="none"/>
        </w:rPr>
      </w:pPr>
      <w:r>
        <w:rPr>
          <w:rFonts w:hint="eastAsia" w:asciiTheme="minorEastAsia" w:hAnsiTheme="minorEastAsia"/>
          <w:b/>
          <w:bCs w:val="0"/>
          <w:highlight w:val="none"/>
          <w:u w:val="single"/>
          <w:lang w:val="en-US" w:eastAsia="zh-CN"/>
        </w:rPr>
        <w:t>2025</w:t>
      </w:r>
      <w:r>
        <w:rPr>
          <w:rFonts w:hint="eastAsia" w:asciiTheme="minorEastAsia" w:hAnsiTheme="minorEastAsia"/>
          <w:b/>
          <w:bCs w:val="0"/>
          <w:sz w:val="24"/>
          <w:szCs w:val="24"/>
          <w:highlight w:val="none"/>
        </w:rPr>
        <w:t>年</w:t>
      </w:r>
      <w:r>
        <w:rPr>
          <w:rFonts w:hint="eastAsia" w:asciiTheme="minorEastAsia" w:hAnsiTheme="minorEastAsia"/>
          <w:b/>
          <w:bCs w:val="0"/>
          <w:highlight w:val="none"/>
          <w:u w:val="single"/>
          <w:lang w:val="en-US" w:eastAsia="zh-CN"/>
        </w:rPr>
        <w:t>04</w:t>
      </w:r>
      <w:r>
        <w:rPr>
          <w:rFonts w:hint="eastAsia" w:asciiTheme="minorEastAsia" w:hAnsiTheme="minorEastAsia"/>
          <w:b/>
          <w:bCs w:val="0"/>
          <w:sz w:val="24"/>
          <w:szCs w:val="24"/>
          <w:highlight w:val="none"/>
        </w:rPr>
        <w:t>月</w:t>
      </w:r>
      <w:r>
        <w:rPr>
          <w:rFonts w:hint="eastAsia" w:asciiTheme="minorEastAsia" w:hAnsiTheme="minorEastAsia"/>
          <w:b/>
          <w:bCs w:val="0"/>
          <w:highlight w:val="none"/>
          <w:u w:val="single"/>
          <w:lang w:val="en-US" w:eastAsia="zh-CN"/>
        </w:rPr>
        <w:t>09</w:t>
      </w:r>
      <w:r>
        <w:rPr>
          <w:rFonts w:hint="eastAsia" w:asciiTheme="minorEastAsia" w:hAnsiTheme="minorEastAsia"/>
          <w:b/>
          <w:bCs w:val="0"/>
          <w:sz w:val="24"/>
          <w:szCs w:val="24"/>
          <w:highlight w:val="none"/>
        </w:rPr>
        <w:t>日</w:t>
      </w:r>
    </w:p>
    <w:p w14:paraId="0FE40F20">
      <w:pPr>
        <w:spacing w:before="156" w:beforeLines="50" w:after="156" w:afterLines="50"/>
        <w:jc w:val="left"/>
        <w:rPr>
          <w:rFonts w:hint="eastAsia"/>
          <w:b/>
          <w:sz w:val="24"/>
          <w:szCs w:val="24"/>
          <w:highlight w:val="none"/>
        </w:rPr>
      </w:pPr>
      <w:r>
        <w:rPr>
          <w:rFonts w:hint="eastAsia"/>
          <w:b/>
          <w:sz w:val="24"/>
          <w:szCs w:val="24"/>
          <w:highlight w:val="none"/>
          <w:lang w:val="en-US" w:eastAsia="zh-CN"/>
        </w:rPr>
        <w:t xml:space="preserve">  </w:t>
      </w:r>
    </w:p>
    <w:p w14:paraId="102D98D1">
      <w:pPr>
        <w:spacing w:before="156" w:beforeLines="50" w:after="156" w:afterLines="50"/>
        <w:jc w:val="left"/>
        <w:rPr>
          <w:rFonts w:hint="eastAsia"/>
          <w:b/>
          <w:sz w:val="24"/>
          <w:szCs w:val="24"/>
          <w:highlight w:val="none"/>
          <w:lang w:val="en-US" w:eastAsia="zh-CN"/>
        </w:rPr>
      </w:pPr>
    </w:p>
    <w:sectPr>
      <w:pgSz w:w="11906" w:h="16838"/>
      <w:pgMar w:top="799" w:right="760" w:bottom="799" w:left="930" w:header="851" w:footer="96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8957"/>
    </w:sdtPr>
    <w:sdtContent>
      <w:sdt>
        <w:sdtPr>
          <w:id w:val="171357217"/>
        </w:sdtPr>
        <w:sdtContent>
          <w:p w14:paraId="2F4A77FC">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14:paraId="7F899AB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73C3C"/>
    <w:multiLevelType w:val="multilevel"/>
    <w:tmpl w:val="5A673C3C"/>
    <w:lvl w:ilvl="0" w:tentative="0">
      <w:start w:val="1"/>
      <w:numFmt w:val="decimal"/>
      <w:suff w:val="nothing"/>
      <w:lvlText w:val="%1."/>
      <w:lvlJc w:val="left"/>
      <w:pPr>
        <w:ind w:left="0" w:firstLine="454"/>
      </w:pPr>
      <w:rPr>
        <w:rFonts w:ascii="仿宋" w:hAnsi="仿宋" w:eastAsia="仿宋"/>
        <w:b w:val="0"/>
        <w:sz w:val="24"/>
        <w:szCs w:val="24"/>
      </w:rPr>
    </w:lvl>
    <w:lvl w:ilvl="1" w:tentative="0">
      <w:start w:val="1"/>
      <w:numFmt w:val="decimal"/>
      <w:suff w:val="nothing"/>
      <w:lvlText w:val="%2)"/>
      <w:lvlJc w:val="left"/>
      <w:pPr>
        <w:ind w:left="0" w:firstLine="426"/>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A80EAD"/>
    <w:rsid w:val="00001499"/>
    <w:rsid w:val="000074A6"/>
    <w:rsid w:val="00034957"/>
    <w:rsid w:val="00060601"/>
    <w:rsid w:val="0007503C"/>
    <w:rsid w:val="00091BFD"/>
    <w:rsid w:val="000A50C1"/>
    <w:rsid w:val="000D6A7B"/>
    <w:rsid w:val="00106112"/>
    <w:rsid w:val="00120F80"/>
    <w:rsid w:val="00124552"/>
    <w:rsid w:val="001429FD"/>
    <w:rsid w:val="00150FED"/>
    <w:rsid w:val="00191913"/>
    <w:rsid w:val="001D3DB2"/>
    <w:rsid w:val="001F7A16"/>
    <w:rsid w:val="00201F33"/>
    <w:rsid w:val="00205146"/>
    <w:rsid w:val="00205997"/>
    <w:rsid w:val="00225837"/>
    <w:rsid w:val="00226E11"/>
    <w:rsid w:val="00231D13"/>
    <w:rsid w:val="0027286A"/>
    <w:rsid w:val="0027437B"/>
    <w:rsid w:val="002763A0"/>
    <w:rsid w:val="00276B46"/>
    <w:rsid w:val="00291571"/>
    <w:rsid w:val="002B1B8B"/>
    <w:rsid w:val="002D0D78"/>
    <w:rsid w:val="002F599F"/>
    <w:rsid w:val="00301BD8"/>
    <w:rsid w:val="003038D0"/>
    <w:rsid w:val="003100DC"/>
    <w:rsid w:val="00327CFE"/>
    <w:rsid w:val="003522ED"/>
    <w:rsid w:val="00354450"/>
    <w:rsid w:val="00354613"/>
    <w:rsid w:val="00375870"/>
    <w:rsid w:val="003810C6"/>
    <w:rsid w:val="00385146"/>
    <w:rsid w:val="00390F21"/>
    <w:rsid w:val="003B152F"/>
    <w:rsid w:val="003E3E6D"/>
    <w:rsid w:val="003E748E"/>
    <w:rsid w:val="00416002"/>
    <w:rsid w:val="0042124E"/>
    <w:rsid w:val="00440771"/>
    <w:rsid w:val="0045672A"/>
    <w:rsid w:val="004654FD"/>
    <w:rsid w:val="004721A3"/>
    <w:rsid w:val="00475112"/>
    <w:rsid w:val="00477909"/>
    <w:rsid w:val="004872E2"/>
    <w:rsid w:val="00497752"/>
    <w:rsid w:val="004B56E6"/>
    <w:rsid w:val="004B6831"/>
    <w:rsid w:val="004C3F27"/>
    <w:rsid w:val="004E0D27"/>
    <w:rsid w:val="004E3091"/>
    <w:rsid w:val="00502DA1"/>
    <w:rsid w:val="0050301C"/>
    <w:rsid w:val="005235B9"/>
    <w:rsid w:val="0053768F"/>
    <w:rsid w:val="00567ED1"/>
    <w:rsid w:val="00574324"/>
    <w:rsid w:val="005A0C4E"/>
    <w:rsid w:val="005A6EEE"/>
    <w:rsid w:val="005C3F65"/>
    <w:rsid w:val="005D0F2F"/>
    <w:rsid w:val="005D2ECF"/>
    <w:rsid w:val="005F5D2C"/>
    <w:rsid w:val="00610C72"/>
    <w:rsid w:val="00662C9E"/>
    <w:rsid w:val="00672B28"/>
    <w:rsid w:val="00673C32"/>
    <w:rsid w:val="0068172F"/>
    <w:rsid w:val="006900D4"/>
    <w:rsid w:val="00692D1A"/>
    <w:rsid w:val="006A3BC0"/>
    <w:rsid w:val="006B2117"/>
    <w:rsid w:val="006D0097"/>
    <w:rsid w:val="006F615D"/>
    <w:rsid w:val="00704BEB"/>
    <w:rsid w:val="007216C7"/>
    <w:rsid w:val="00732684"/>
    <w:rsid w:val="007468F6"/>
    <w:rsid w:val="00751E0F"/>
    <w:rsid w:val="00765938"/>
    <w:rsid w:val="00775652"/>
    <w:rsid w:val="0078250D"/>
    <w:rsid w:val="00797472"/>
    <w:rsid w:val="007A5529"/>
    <w:rsid w:val="007C2313"/>
    <w:rsid w:val="007F722E"/>
    <w:rsid w:val="00800208"/>
    <w:rsid w:val="00816708"/>
    <w:rsid w:val="00820AE9"/>
    <w:rsid w:val="008301C7"/>
    <w:rsid w:val="00836BAB"/>
    <w:rsid w:val="008753D7"/>
    <w:rsid w:val="0088422B"/>
    <w:rsid w:val="0089368C"/>
    <w:rsid w:val="008B1DCB"/>
    <w:rsid w:val="008F3B0A"/>
    <w:rsid w:val="009554DC"/>
    <w:rsid w:val="00964E17"/>
    <w:rsid w:val="009705C2"/>
    <w:rsid w:val="0098390E"/>
    <w:rsid w:val="009855AC"/>
    <w:rsid w:val="009917DF"/>
    <w:rsid w:val="00994447"/>
    <w:rsid w:val="009A4089"/>
    <w:rsid w:val="009C39E2"/>
    <w:rsid w:val="009D3740"/>
    <w:rsid w:val="009E5001"/>
    <w:rsid w:val="00A06EE6"/>
    <w:rsid w:val="00A20A7E"/>
    <w:rsid w:val="00A34467"/>
    <w:rsid w:val="00A6417D"/>
    <w:rsid w:val="00A80EAD"/>
    <w:rsid w:val="00A932F0"/>
    <w:rsid w:val="00AA03A9"/>
    <w:rsid w:val="00AA0ADD"/>
    <w:rsid w:val="00AB57B3"/>
    <w:rsid w:val="00AD4FC2"/>
    <w:rsid w:val="00AE0486"/>
    <w:rsid w:val="00AF0CA4"/>
    <w:rsid w:val="00AF4CB9"/>
    <w:rsid w:val="00B11DF3"/>
    <w:rsid w:val="00B13847"/>
    <w:rsid w:val="00B33171"/>
    <w:rsid w:val="00B361C8"/>
    <w:rsid w:val="00BA6E42"/>
    <w:rsid w:val="00BC0823"/>
    <w:rsid w:val="00BC09FF"/>
    <w:rsid w:val="00BD71C6"/>
    <w:rsid w:val="00BF7212"/>
    <w:rsid w:val="00C63D06"/>
    <w:rsid w:val="00C92434"/>
    <w:rsid w:val="00C94A69"/>
    <w:rsid w:val="00CF5D8C"/>
    <w:rsid w:val="00D34C6B"/>
    <w:rsid w:val="00D46EAD"/>
    <w:rsid w:val="00D81232"/>
    <w:rsid w:val="00DD64D6"/>
    <w:rsid w:val="00DF34C8"/>
    <w:rsid w:val="00DF65FB"/>
    <w:rsid w:val="00E0049B"/>
    <w:rsid w:val="00E104B6"/>
    <w:rsid w:val="00E22A6B"/>
    <w:rsid w:val="00E31673"/>
    <w:rsid w:val="00E52163"/>
    <w:rsid w:val="00E52B29"/>
    <w:rsid w:val="00E5715C"/>
    <w:rsid w:val="00E800A3"/>
    <w:rsid w:val="00E91AA1"/>
    <w:rsid w:val="00EA30D0"/>
    <w:rsid w:val="00EA6B24"/>
    <w:rsid w:val="00EC2396"/>
    <w:rsid w:val="00EC404D"/>
    <w:rsid w:val="00F76CE4"/>
    <w:rsid w:val="00F77E8D"/>
    <w:rsid w:val="00FE3D5B"/>
    <w:rsid w:val="01E66FA5"/>
    <w:rsid w:val="057B238D"/>
    <w:rsid w:val="06E12790"/>
    <w:rsid w:val="095B5279"/>
    <w:rsid w:val="0C9B65A2"/>
    <w:rsid w:val="10E24DDC"/>
    <w:rsid w:val="16901C52"/>
    <w:rsid w:val="1B1D7B9C"/>
    <w:rsid w:val="21E410FA"/>
    <w:rsid w:val="24EE5A00"/>
    <w:rsid w:val="25500948"/>
    <w:rsid w:val="27CC5A46"/>
    <w:rsid w:val="29251103"/>
    <w:rsid w:val="298E56A9"/>
    <w:rsid w:val="2CAD22EA"/>
    <w:rsid w:val="32622B95"/>
    <w:rsid w:val="3862595E"/>
    <w:rsid w:val="38804609"/>
    <w:rsid w:val="3B386E89"/>
    <w:rsid w:val="45585F0F"/>
    <w:rsid w:val="4B2E5EA5"/>
    <w:rsid w:val="4D2808AE"/>
    <w:rsid w:val="4D996793"/>
    <w:rsid w:val="4F4740A5"/>
    <w:rsid w:val="513444D8"/>
    <w:rsid w:val="5135761B"/>
    <w:rsid w:val="517A4ACC"/>
    <w:rsid w:val="52E16CFA"/>
    <w:rsid w:val="54064331"/>
    <w:rsid w:val="540E7263"/>
    <w:rsid w:val="5B8E7B66"/>
    <w:rsid w:val="5CB10E00"/>
    <w:rsid w:val="5D40738D"/>
    <w:rsid w:val="5E3D589B"/>
    <w:rsid w:val="5EDD61AF"/>
    <w:rsid w:val="5F295AA6"/>
    <w:rsid w:val="61EF2482"/>
    <w:rsid w:val="63F64572"/>
    <w:rsid w:val="64267CB1"/>
    <w:rsid w:val="647C3D75"/>
    <w:rsid w:val="667D75EA"/>
    <w:rsid w:val="6B277CD9"/>
    <w:rsid w:val="6C7523C0"/>
    <w:rsid w:val="6CDB7C4A"/>
    <w:rsid w:val="705A59DF"/>
    <w:rsid w:val="71566079"/>
    <w:rsid w:val="72E70F53"/>
    <w:rsid w:val="74C7103C"/>
    <w:rsid w:val="75B82FB1"/>
    <w:rsid w:val="79FA77BE"/>
    <w:rsid w:val="7AD4223D"/>
    <w:rsid w:val="7F12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unhideWhenUsed/>
    <w:qFormat/>
    <w:uiPriority w:val="99"/>
    <w:pPr>
      <w:spacing w:after="120"/>
    </w:pPr>
    <w:rPr>
      <w:rFonts w:ascii="Calibri" w:hAnsi="Calibri" w:eastAsia="宋体" w:cs="Times New Roman"/>
    </w:rPr>
  </w:style>
  <w:style w:type="paragraph" w:styleId="5">
    <w:name w:val="Plain Text"/>
    <w:basedOn w:val="1"/>
    <w:link w:val="18"/>
    <w:qFormat/>
    <w:uiPriority w:val="0"/>
    <w:pPr>
      <w:widowControl/>
      <w:overflowPunct w:val="0"/>
      <w:autoSpaceDE w:val="0"/>
      <w:autoSpaceDN w:val="0"/>
      <w:adjustRightInd w:val="0"/>
      <w:jc w:val="left"/>
    </w:pPr>
    <w:rPr>
      <w:rFonts w:ascii="宋体" w:hAnsi="Courier New" w:eastAsia="宋体" w:cs="Times New Roman"/>
      <w:kern w:val="0"/>
      <w:szCs w:val="20"/>
    </w:rPr>
  </w:style>
  <w:style w:type="paragraph" w:styleId="6">
    <w:name w:val="Balloon Text"/>
    <w:basedOn w:val="1"/>
    <w:link w:val="23"/>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FollowedHyperlink"/>
    <w:basedOn w:val="12"/>
    <w:semiHidden/>
    <w:unhideWhenUsed/>
    <w:qFormat/>
    <w:uiPriority w:val="99"/>
    <w:rPr>
      <w:color w:val="800080" w:themeColor="followedHyperlink"/>
      <w:u w:val="single"/>
      <w14:textFill>
        <w14:solidFill>
          <w14:schemeClr w14:val="folHlink"/>
        </w14:solidFill>
      </w14:textFill>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纯文本 Char"/>
    <w:qFormat/>
    <w:uiPriority w:val="0"/>
    <w:rPr>
      <w:rFonts w:ascii="宋体" w:hAnsi="Courier New" w:eastAsia="宋体" w:cs="Times New Roman"/>
      <w:kern w:val="0"/>
      <w:szCs w:val="20"/>
    </w:rPr>
  </w:style>
  <w:style w:type="character" w:customStyle="1" w:styleId="18">
    <w:name w:val="纯文本 字符"/>
    <w:basedOn w:val="12"/>
    <w:link w:val="5"/>
    <w:semiHidden/>
    <w:qFormat/>
    <w:uiPriority w:val="99"/>
    <w:rPr>
      <w:rFonts w:ascii="宋体" w:hAnsi="Courier New" w:eastAsia="宋体" w:cs="Courier New"/>
      <w:szCs w:val="21"/>
    </w:rPr>
  </w:style>
  <w:style w:type="character" w:customStyle="1" w:styleId="19">
    <w:name w:val="标题 1 字符"/>
    <w:basedOn w:val="12"/>
    <w:link w:val="2"/>
    <w:qFormat/>
    <w:uiPriority w:val="9"/>
    <w:rPr>
      <w:b/>
      <w:bCs/>
      <w:kern w:val="44"/>
      <w:sz w:val="44"/>
      <w:szCs w:val="44"/>
    </w:rPr>
  </w:style>
  <w:style w:type="paragraph" w:styleId="20">
    <w:name w:val="List Paragraph"/>
    <w:basedOn w:val="1"/>
    <w:qFormat/>
    <w:uiPriority w:val="34"/>
    <w:pPr>
      <w:ind w:firstLine="420" w:firstLineChars="200"/>
    </w:pPr>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字符"/>
    <w:basedOn w:val="12"/>
    <w:link w:val="21"/>
    <w:qFormat/>
    <w:uiPriority w:val="1"/>
    <w:rPr>
      <w:kern w:val="0"/>
      <w:sz w:val="22"/>
    </w:rPr>
  </w:style>
  <w:style w:type="character" w:customStyle="1" w:styleId="23">
    <w:name w:val="批注框文本 字符"/>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51A44-2D7E-4D63-B16E-FF2CA54012CB}">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3</Pages>
  <Words>1838</Words>
  <Characters>2075</Characters>
  <Lines>13</Lines>
  <Paragraphs>3</Paragraphs>
  <TotalTime>13</TotalTime>
  <ScaleCrop>false</ScaleCrop>
  <LinksUpToDate>false</LinksUpToDate>
  <CharactersWithSpaces>2237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2022-11-25T07:31:00Z</dcterms:created>
  <dc:creator>NTKO</dc:creator>
  <cp:lastModifiedBy>越南柬埔寨</cp:lastModifiedBy>
  <cp:lastPrinted>2019-03-21T05:57:00Z</cp:lastPrinted>
  <dcterms:modified xsi:type="dcterms:W3CDTF">2025-04-10T01:19:01Z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2052-12.1.0.20305</vt:lpwstr>
  </property>
  <property fmtid="{D5CDD505-2E9C-101B-9397-08002B2CF9AE}" pid="4" name="ICV">
    <vt:lpwstr>6B11D136D9964BA486368EDFF7078D32_13</vt:lpwstr>
  </property>
  <property fmtid="{D5CDD505-2E9C-101B-9397-08002B2CF9AE}" pid="5" name="KSOTemplateDocerSaveRecord">
    <vt:lpwstr>eyJoZGlkIjoiMGZiODkzZTZjNjMzYzU1NmVlOWY3YmIwZmNiNjZkOTUiLCJ1c2VySWQiOiIxMDQwNDE2MDE2In0=</vt:lpwstr>
  </property>
</Properties>
</file>